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C" w:rsidRDefault="006666BE" w:rsidP="00C13CEE">
      <w:pPr>
        <w:tabs>
          <w:tab w:val="left" w:pos="3780"/>
        </w:tabs>
        <w:jc w:val="center"/>
        <w:rPr>
          <w:rFonts w:ascii="Courier New" w:hAnsi="Courier New" w:cs="Arabic Transparent"/>
          <w:b/>
          <w:bCs/>
          <w:caps/>
          <w:sz w:val="32"/>
          <w:szCs w:val="30"/>
          <w:rtl/>
          <w:lang w:val="en-US"/>
        </w:rPr>
      </w:pPr>
      <w:r>
        <w:rPr>
          <w:rFonts w:ascii="Courier New" w:hAnsi="Courier New" w:cs="Arabic Transparent" w:hint="cs"/>
          <w:b/>
          <w:bCs/>
          <w:caps/>
          <w:noProof/>
          <w:sz w:val="32"/>
          <w:szCs w:val="30"/>
        </w:rPr>
        <w:drawing>
          <wp:inline distT="0" distB="0" distL="0" distR="0">
            <wp:extent cx="3253740" cy="1180465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7C" w:rsidRDefault="0023057C" w:rsidP="0023057C">
      <w:pPr>
        <w:pStyle w:val="En-tte"/>
        <w:tabs>
          <w:tab w:val="clear" w:pos="9072"/>
          <w:tab w:val="right" w:pos="14004"/>
        </w:tabs>
        <w:ind w:left="-1418" w:right="-1418"/>
        <w:rPr>
          <w:rStyle w:val="Numrodepage"/>
          <w:rtl/>
        </w:rPr>
      </w:pPr>
      <w:r>
        <w:rPr>
          <w:rStyle w:val="Numrodepage"/>
        </w:rPr>
        <w:t>________________________</w:t>
      </w:r>
      <w:r>
        <w:rPr>
          <w:rStyle w:val="Numrodepage"/>
          <w:rFonts w:hint="cs"/>
          <w:rtl/>
        </w:rPr>
        <w:t>___________________________________________________________________________</w:t>
      </w:r>
    </w:p>
    <w:p w:rsidR="0023057C" w:rsidRPr="0023057C" w:rsidRDefault="0023057C" w:rsidP="00C13CEE">
      <w:pPr>
        <w:tabs>
          <w:tab w:val="left" w:pos="3780"/>
        </w:tabs>
        <w:jc w:val="center"/>
        <w:rPr>
          <w:rFonts w:ascii="Garamond" w:hAnsi="Garamond"/>
          <w:bCs/>
          <w:sz w:val="18"/>
          <w:szCs w:val="18"/>
          <w:rtl/>
        </w:rPr>
      </w:pPr>
    </w:p>
    <w:p w:rsidR="006A7FCA" w:rsidRPr="00AA4AD3" w:rsidRDefault="00FA5B09" w:rsidP="00C13CEE">
      <w:pPr>
        <w:tabs>
          <w:tab w:val="left" w:pos="3780"/>
        </w:tabs>
        <w:jc w:val="center"/>
        <w:rPr>
          <w:rFonts w:ascii="Sakkal Majalla" w:hAnsi="Sakkal Majalla" w:cs="Sakkal Majalla"/>
          <w:bCs/>
          <w:color w:val="0000CC"/>
          <w:sz w:val="48"/>
          <w:szCs w:val="48"/>
          <w:rtl/>
        </w:rPr>
      </w:pPr>
      <w:r w:rsidRPr="00AA4AD3">
        <w:rPr>
          <w:rFonts w:ascii="Sakkal Majalla" w:hAnsi="Sakkal Majalla" w:cs="Sakkal Majalla"/>
          <w:bCs/>
          <w:color w:val="0000CC"/>
          <w:sz w:val="48"/>
          <w:szCs w:val="48"/>
          <w:rtl/>
        </w:rPr>
        <w:t>مركز الدراسات في الدكتوراه ابن زهر</w:t>
      </w:r>
    </w:p>
    <w:p w:rsidR="00AE570C" w:rsidRPr="00AA4AD3" w:rsidRDefault="00AE570C" w:rsidP="00C13CEE">
      <w:pPr>
        <w:tabs>
          <w:tab w:val="left" w:pos="3780"/>
        </w:tabs>
        <w:jc w:val="center"/>
        <w:rPr>
          <w:rFonts w:ascii="Sakkal Majalla" w:hAnsi="Sakkal Majalla" w:cs="Sakkal Majalla"/>
          <w:bCs/>
          <w:sz w:val="14"/>
          <w:szCs w:val="14"/>
        </w:rPr>
      </w:pPr>
    </w:p>
    <w:p w:rsidR="00AE570C" w:rsidRPr="00AA4AD3" w:rsidRDefault="00AE570C" w:rsidP="00AE570C">
      <w:pPr>
        <w:shd w:val="clear" w:color="auto" w:fill="FBD4B4"/>
        <w:tabs>
          <w:tab w:val="center" w:pos="7002"/>
          <w:tab w:val="left" w:pos="9444"/>
        </w:tabs>
        <w:rPr>
          <w:rFonts w:ascii="Sakkal Majalla" w:hAnsi="Sakkal Majalla" w:cs="Sakkal Majalla"/>
          <w:bCs/>
          <w:sz w:val="22"/>
          <w:szCs w:val="22"/>
          <w:rtl/>
        </w:rPr>
      </w:pPr>
    </w:p>
    <w:p w:rsidR="00AE570C" w:rsidRPr="00AA4AD3" w:rsidRDefault="00AE570C" w:rsidP="00AE570C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Cs/>
          <w:sz w:val="44"/>
          <w:szCs w:val="44"/>
          <w:rtl/>
        </w:rPr>
      </w:pPr>
      <w:r w:rsidRPr="00AA4AD3">
        <w:rPr>
          <w:rFonts w:ascii="Sakkal Majalla" w:hAnsi="Sakkal Majalla" w:cs="Sakkal Majalla"/>
          <w:bCs/>
          <w:sz w:val="44"/>
          <w:szCs w:val="44"/>
          <w:rtl/>
        </w:rPr>
        <w:t>إ</w:t>
      </w:r>
      <w:r w:rsidR="00FA5B09" w:rsidRPr="00AA4AD3">
        <w:rPr>
          <w:rFonts w:ascii="Sakkal Majalla" w:hAnsi="Sakkal Majalla" w:cs="Sakkal Majalla"/>
          <w:bCs/>
          <w:sz w:val="44"/>
          <w:szCs w:val="44"/>
          <w:rtl/>
        </w:rPr>
        <w:t>علان الترشيح</w:t>
      </w:r>
      <w:r w:rsidRPr="00AA4AD3">
        <w:rPr>
          <w:rFonts w:ascii="Sakkal Majalla" w:hAnsi="Sakkal Majalla" w:cs="Sakkal Majalla"/>
          <w:bCs/>
          <w:sz w:val="44"/>
          <w:szCs w:val="44"/>
          <w:rtl/>
        </w:rPr>
        <w:t xml:space="preserve"> للتسجيل في </w:t>
      </w:r>
      <w:r w:rsidR="00E846F3">
        <w:rPr>
          <w:rFonts w:ascii="Sakkal Majalla" w:hAnsi="Sakkal Majalla" w:cs="Sakkal Majalla" w:hint="cs"/>
          <w:bCs/>
          <w:sz w:val="44"/>
          <w:szCs w:val="44"/>
          <w:rtl/>
        </w:rPr>
        <w:t>ال</w:t>
      </w:r>
      <w:r w:rsidRPr="00AA4AD3">
        <w:rPr>
          <w:rFonts w:ascii="Sakkal Majalla" w:hAnsi="Sakkal Majalla" w:cs="Sakkal Majalla"/>
          <w:bCs/>
          <w:sz w:val="44"/>
          <w:szCs w:val="44"/>
          <w:rtl/>
        </w:rPr>
        <w:t>دكتوراه</w:t>
      </w:r>
      <w:r w:rsidR="00AA4AD3">
        <w:rPr>
          <w:rFonts w:ascii="Sakkal Majalla" w:hAnsi="Sakkal Majalla" w:cs="Sakkal Majalla" w:hint="cs"/>
          <w:bCs/>
          <w:sz w:val="44"/>
          <w:szCs w:val="44"/>
          <w:rtl/>
        </w:rPr>
        <w:t>:</w:t>
      </w:r>
      <w:r w:rsidRPr="00AA4AD3">
        <w:rPr>
          <w:rFonts w:ascii="Sakkal Majalla" w:hAnsi="Sakkal Majalla" w:cs="Sakkal Majalla"/>
          <w:bCs/>
          <w:sz w:val="44"/>
          <w:szCs w:val="44"/>
          <w:rtl/>
        </w:rPr>
        <w:t xml:space="preserve"> </w:t>
      </w:r>
    </w:p>
    <w:p w:rsidR="00AA4AD3" w:rsidRPr="00450707" w:rsidRDefault="00B828D9" w:rsidP="00D4028B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 w:hint="cs"/>
          <w:b/>
          <w:bCs/>
          <w:color w:val="0000CC"/>
          <w:sz w:val="52"/>
          <w:szCs w:val="52"/>
          <w:rtl/>
          <w:lang w:bidi="ar-MA"/>
        </w:rPr>
      </w:pPr>
      <w:r>
        <w:rPr>
          <w:rFonts w:ascii="Sakkal Majalla" w:hAnsi="Sakkal Majalla" w:cs="Sakkal Majalla" w:hint="cs"/>
          <w:b/>
          <w:bCs/>
          <w:color w:val="0000CC"/>
          <w:sz w:val="52"/>
          <w:szCs w:val="52"/>
          <w:rtl/>
        </w:rPr>
        <w:t>"</w:t>
      </w:r>
      <w:r w:rsidR="00987865" w:rsidRPr="00450707">
        <w:rPr>
          <w:rFonts w:ascii="Sakkal Majalla" w:hAnsi="Sakkal Majalla" w:cs="Sakkal Majalla"/>
          <w:b/>
          <w:bCs/>
          <w:color w:val="0000CC"/>
          <w:sz w:val="52"/>
          <w:szCs w:val="52"/>
          <w:rtl/>
        </w:rPr>
        <w:t xml:space="preserve">مجالات التدخل البشري: </w:t>
      </w:r>
    </w:p>
    <w:p w:rsidR="00FE4B65" w:rsidRPr="00450707" w:rsidRDefault="00987865" w:rsidP="00D4028B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/>
          <w:bCs/>
          <w:color w:val="0000CC"/>
          <w:sz w:val="48"/>
          <w:szCs w:val="48"/>
          <w:lang w:bidi="ar-MA"/>
        </w:rPr>
      </w:pPr>
      <w:r w:rsidRPr="00450707">
        <w:rPr>
          <w:rFonts w:ascii="Sakkal Majalla" w:hAnsi="Sakkal Majalla" w:cs="Sakkal Majalla"/>
          <w:b/>
          <w:bCs/>
          <w:color w:val="0000CC"/>
          <w:sz w:val="52"/>
          <w:szCs w:val="52"/>
          <w:rtl/>
        </w:rPr>
        <w:t>الأخطار البيئية والهشاشة الاجتماعية والاقتصادية</w:t>
      </w:r>
      <w:r w:rsidR="00B828D9">
        <w:rPr>
          <w:rFonts w:ascii="Sakkal Majalla" w:hAnsi="Sakkal Majalla" w:cs="Sakkal Majalla" w:hint="cs"/>
          <w:b/>
          <w:bCs/>
          <w:color w:val="0000CC"/>
          <w:sz w:val="52"/>
          <w:szCs w:val="52"/>
          <w:rtl/>
        </w:rPr>
        <w:t>"</w:t>
      </w:r>
    </w:p>
    <w:p w:rsidR="009F66FA" w:rsidRPr="00AA4AD3" w:rsidRDefault="009F66FA" w:rsidP="00FE4B65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/>
          <w:bCs/>
          <w:color w:val="0070C0"/>
          <w:sz w:val="14"/>
          <w:szCs w:val="14"/>
          <w:lang w:bidi="ar-MA"/>
        </w:rPr>
      </w:pPr>
    </w:p>
    <w:p w:rsidR="00FA5B09" w:rsidRPr="00AA4AD3" w:rsidRDefault="00FA5B09" w:rsidP="00AA4AD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Cs/>
          <w:sz w:val="44"/>
          <w:szCs w:val="44"/>
          <w:rtl/>
        </w:rPr>
      </w:pPr>
      <w:r w:rsidRPr="00AA4AD3">
        <w:rPr>
          <w:rFonts w:ascii="Sakkal Majalla" w:hAnsi="Sakkal Majalla" w:cs="Sakkal Majalla"/>
          <w:bCs/>
          <w:sz w:val="44"/>
          <w:szCs w:val="44"/>
          <w:rtl/>
        </w:rPr>
        <w:t xml:space="preserve">برسم السنة الجامعية </w:t>
      </w:r>
      <w:r w:rsidR="00AA4AD3">
        <w:rPr>
          <w:rFonts w:ascii="Sakkal Majalla" w:hAnsi="Sakkal Majalla" w:cs="Sakkal Majalla" w:hint="cs"/>
          <w:bCs/>
          <w:sz w:val="44"/>
          <w:szCs w:val="44"/>
          <w:rtl/>
        </w:rPr>
        <w:t>2014-2015</w:t>
      </w:r>
    </w:p>
    <w:p w:rsidR="00AE570C" w:rsidRPr="0023057C" w:rsidRDefault="00AE570C" w:rsidP="00AE570C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Garamond" w:hAnsi="Garamond"/>
          <w:bCs/>
          <w:sz w:val="12"/>
          <w:szCs w:val="12"/>
        </w:rPr>
      </w:pPr>
    </w:p>
    <w:p w:rsidR="00FA5B09" w:rsidRDefault="00FA5B09" w:rsidP="00880341">
      <w:pPr>
        <w:spacing w:line="360" w:lineRule="auto"/>
        <w:rPr>
          <w:rFonts w:ascii="Garamond" w:hAnsi="Garamond"/>
          <w:b/>
          <w:color w:val="0000FF"/>
          <w:sz w:val="32"/>
          <w:szCs w:val="32"/>
          <w:rtl/>
        </w:rPr>
      </w:pPr>
    </w:p>
    <w:p w:rsidR="0063206B" w:rsidRPr="0063206B" w:rsidRDefault="0063206B" w:rsidP="00880341">
      <w:pPr>
        <w:spacing w:line="360" w:lineRule="auto"/>
        <w:rPr>
          <w:rFonts w:ascii="Garamond" w:hAnsi="Garamond"/>
          <w:b/>
          <w:color w:val="0000FF"/>
          <w:sz w:val="10"/>
          <w:szCs w:val="10"/>
          <w:rtl/>
        </w:rPr>
      </w:pPr>
    </w:p>
    <w:p w:rsidR="0063206B" w:rsidRPr="001F250F" w:rsidRDefault="0063206B" w:rsidP="0063206B">
      <w:pPr>
        <w:jc w:val="right"/>
        <w:rPr>
          <w:color w:val="E36C0A"/>
          <w:sz w:val="28"/>
          <w:szCs w:val="28"/>
          <w:rtl/>
        </w:rPr>
      </w:pPr>
      <w:r w:rsidRPr="001F250F">
        <w:rPr>
          <w:b/>
          <w:bCs/>
          <w:color w:val="E36C0A"/>
          <w:sz w:val="28"/>
          <w:szCs w:val="28"/>
          <w:rtl/>
        </w:rPr>
        <w:t>محاور البحث</w:t>
      </w:r>
      <w:r w:rsidRPr="001F250F">
        <w:rPr>
          <w:color w:val="E36C0A"/>
          <w:sz w:val="28"/>
          <w:szCs w:val="28"/>
        </w:rPr>
        <w:t xml:space="preserve"> </w:t>
      </w:r>
    </w:p>
    <w:p w:rsidR="0063206B" w:rsidRPr="00AA4AD3" w:rsidRDefault="00D52E50" w:rsidP="00467673">
      <w:pPr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</w:rPr>
      </w:pPr>
      <w:r w:rsidRPr="00AA4AD3">
        <w:rPr>
          <w:rStyle w:val="hps"/>
          <w:rFonts w:ascii="Sakkal Majalla" w:hAnsi="Sakkal Majalla" w:cs="Sakkal Majalla"/>
          <w:sz w:val="32"/>
          <w:szCs w:val="32"/>
          <w:rtl/>
          <w:lang w:bidi="ar-MA"/>
        </w:rPr>
        <w:t>ا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لم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  <w:lang w:bidi="ar-MA"/>
        </w:rPr>
        <w:t>جالات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 xml:space="preserve"> و</w:t>
      </w:r>
      <w:r w:rsidRPr="00AA4AD3">
        <w:rPr>
          <w:rFonts w:ascii="Sakkal Majalla" w:hAnsi="Sakkal Majalla" w:cs="Sakkal Majalla"/>
          <w:sz w:val="32"/>
          <w:szCs w:val="32"/>
          <w:rtl/>
        </w:rPr>
        <w:t>الأخطار البيئية:</w:t>
      </w:r>
      <w:r w:rsidRPr="00AA4AD3">
        <w:rPr>
          <w:rFonts w:ascii="Sakkal Majalla" w:hAnsi="Sakkal Majalla" w:cs="Sakkal Majalla"/>
          <w:sz w:val="32"/>
          <w:szCs w:val="32"/>
        </w:rPr>
        <w:t xml:space="preserve"> </w:t>
      </w:r>
      <w:r w:rsidRPr="00AA4AD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النشأة والآثار الاجتماعية والاقتصادية</w:t>
      </w:r>
      <w:r w:rsidR="00467673" w:rsidRPr="00AA4AD3">
        <w:rPr>
          <w:rStyle w:val="hps"/>
          <w:rFonts w:ascii="Sakkal Majalla" w:hAnsi="Sakkal Majalla" w:cs="Sakkal Majalla"/>
          <w:sz w:val="32"/>
          <w:szCs w:val="32"/>
          <w:rtl/>
        </w:rPr>
        <w:t>؛</w:t>
      </w:r>
    </w:p>
    <w:p w:rsidR="0063206B" w:rsidRPr="00AA4AD3" w:rsidRDefault="00D52E50" w:rsidP="00450707">
      <w:pPr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</w:rPr>
      </w:pP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الحركيات الديموغرافية الجغرافية</w:t>
      </w:r>
      <w:r w:rsidR="00450707">
        <w:rPr>
          <w:rStyle w:val="hps"/>
          <w:rFonts w:ascii="Sakkal Majalla" w:hAnsi="Sakkal Majalla" w:cs="Sakkal Majalla"/>
          <w:sz w:val="32"/>
          <w:szCs w:val="32"/>
        </w:rPr>
        <w:t> </w:t>
      </w:r>
      <w:r w:rsidR="00450707">
        <w:rPr>
          <w:rStyle w:val="hps"/>
          <w:rFonts w:ascii="Sakkal Majalla" w:hAnsi="Sakkal Majalla" w:cs="Sakkal Majalla" w:hint="cs"/>
          <w:sz w:val="32"/>
          <w:szCs w:val="32"/>
          <w:rtl/>
        </w:rPr>
        <w:t>والعمران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: المظاهر والانعكاسات والرهانات التنموية</w:t>
      </w:r>
      <w:r w:rsidR="00467673" w:rsidRPr="00AA4AD3">
        <w:rPr>
          <w:rStyle w:val="hps"/>
          <w:rFonts w:ascii="Sakkal Majalla" w:hAnsi="Sakkal Majalla" w:cs="Sakkal Majalla"/>
          <w:sz w:val="32"/>
          <w:szCs w:val="32"/>
          <w:rtl/>
        </w:rPr>
        <w:t>؛</w:t>
      </w:r>
    </w:p>
    <w:p w:rsidR="00D52E50" w:rsidRPr="00AA4AD3" w:rsidRDefault="00D52E50" w:rsidP="00467673">
      <w:pPr>
        <w:numPr>
          <w:ilvl w:val="0"/>
          <w:numId w:val="10"/>
        </w:numPr>
        <w:bidi/>
        <w:rPr>
          <w:rStyle w:val="hps"/>
          <w:rFonts w:ascii="Sakkal Majalla" w:hAnsi="Sakkal Majalla" w:cs="Sakkal Majalla"/>
          <w:sz w:val="32"/>
          <w:szCs w:val="32"/>
        </w:rPr>
      </w:pP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المجالات الريفية والتنمية البشرية</w:t>
      </w:r>
      <w:r w:rsidR="00467673" w:rsidRPr="00AA4AD3">
        <w:rPr>
          <w:rStyle w:val="hps"/>
          <w:rFonts w:ascii="Sakkal Majalla" w:hAnsi="Sakkal Majalla" w:cs="Sakkal Majalla"/>
          <w:sz w:val="32"/>
          <w:szCs w:val="32"/>
          <w:rtl/>
        </w:rPr>
        <w:t>؛</w:t>
      </w:r>
    </w:p>
    <w:p w:rsidR="0063206B" w:rsidRPr="00AA4AD3" w:rsidRDefault="00D52E50" w:rsidP="00D52E50">
      <w:pPr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</w:rPr>
      </w:pP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المجالات الحضرية:</w:t>
      </w:r>
      <w:r w:rsidRPr="00AA4AD3">
        <w:rPr>
          <w:rStyle w:val="shorttext"/>
          <w:rFonts w:ascii="Sakkal Majalla" w:hAnsi="Sakkal Majalla" w:cs="Sakkal Majalla"/>
          <w:sz w:val="32"/>
          <w:szCs w:val="32"/>
        </w:rPr>
        <w:t xml:space="preserve"> </w:t>
      </w:r>
      <w:r w:rsidRPr="00AA4AD3">
        <w:rPr>
          <w:rStyle w:val="shorttext"/>
          <w:rFonts w:ascii="Sakkal Majalla" w:hAnsi="Sakkal Majalla" w:cs="Sakkal Majalla"/>
          <w:sz w:val="32"/>
          <w:szCs w:val="32"/>
          <w:rtl/>
        </w:rPr>
        <w:t>ال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هشاشة</w:t>
      </w:r>
      <w:r w:rsidRPr="00AA4AD3">
        <w:rPr>
          <w:rStyle w:val="shorttext"/>
          <w:rFonts w:ascii="Sakkal Majalla" w:hAnsi="Sakkal Majalla" w:cs="Sakkal Majalla"/>
          <w:sz w:val="32"/>
          <w:szCs w:val="32"/>
          <w:rtl/>
        </w:rPr>
        <w:t xml:space="preserve"> الاجتماعية و</w:t>
      </w:r>
      <w:r w:rsidRPr="00AA4AD3">
        <w:rPr>
          <w:rStyle w:val="hps"/>
          <w:rFonts w:ascii="Sakkal Majalla" w:hAnsi="Sakkal Majalla" w:cs="Sakkal Majalla"/>
          <w:sz w:val="32"/>
          <w:szCs w:val="32"/>
          <w:rtl/>
        </w:rPr>
        <w:t>البيئية</w:t>
      </w:r>
      <w:r w:rsidR="00467673" w:rsidRPr="00AA4AD3">
        <w:rPr>
          <w:rStyle w:val="hps"/>
          <w:rFonts w:ascii="Sakkal Majalla" w:hAnsi="Sakkal Majalla" w:cs="Sakkal Majalla"/>
          <w:sz w:val="32"/>
          <w:szCs w:val="32"/>
          <w:rtl/>
        </w:rPr>
        <w:t>؛</w:t>
      </w:r>
    </w:p>
    <w:p w:rsidR="0063206B" w:rsidRDefault="0063206B" w:rsidP="0063206B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</w:p>
    <w:p w:rsidR="0063206B" w:rsidRPr="001F250F" w:rsidRDefault="0063206B" w:rsidP="0063206B">
      <w:pPr>
        <w:jc w:val="right"/>
        <w:rPr>
          <w:b/>
          <w:bCs/>
          <w:color w:val="E36C0A"/>
          <w:sz w:val="28"/>
          <w:szCs w:val="28"/>
          <w:rtl/>
        </w:rPr>
      </w:pPr>
      <w:r w:rsidRPr="001F250F">
        <w:rPr>
          <w:b/>
          <w:bCs/>
          <w:color w:val="E36C0A"/>
          <w:sz w:val="28"/>
          <w:szCs w:val="28"/>
          <w:rtl/>
        </w:rPr>
        <w:t>مواضيع البحث</w:t>
      </w:r>
      <w:r w:rsidRPr="001F250F">
        <w:rPr>
          <w:rFonts w:hint="cs"/>
          <w:b/>
          <w:bCs/>
          <w:color w:val="E36C0A"/>
          <w:sz w:val="28"/>
          <w:szCs w:val="28"/>
          <w:rtl/>
        </w:rPr>
        <w:t xml:space="preserve"> المتوقعة:</w:t>
      </w:r>
    </w:p>
    <w:p w:rsidR="00467673" w:rsidRPr="00AA4AD3" w:rsidRDefault="00467673" w:rsidP="00050665">
      <w:pPr>
        <w:bidi/>
        <w:spacing w:line="360" w:lineRule="auto"/>
        <w:ind w:firstLine="708"/>
        <w:rPr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>استهلاك المجال والموارد الطبيعية: الوقع والحماية وا</w:t>
      </w:r>
      <w:r w:rsidR="00050665" w:rsidRPr="00AA4AD3">
        <w:rPr>
          <w:rFonts w:ascii="Sakkal Majalla" w:hAnsi="Sakkal Majalla" w:cs="Sakkal Majalla"/>
          <w:b/>
          <w:sz w:val="32"/>
          <w:szCs w:val="28"/>
          <w:rtl/>
        </w:rPr>
        <w:t>لحفاظ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؛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 </w:t>
      </w:r>
    </w:p>
    <w:p w:rsidR="00D74B49" w:rsidRPr="00AA4AD3" w:rsidRDefault="00467673" w:rsidP="00D74B49">
      <w:pPr>
        <w:bidi/>
        <w:spacing w:line="360" w:lineRule="auto"/>
        <w:rPr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 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ab/>
      </w:r>
      <w:r w:rsidR="00D74B49" w:rsidRPr="00AA4AD3">
        <w:rPr>
          <w:rFonts w:ascii="Sakkal Majalla" w:hAnsi="Sakkal Majalla" w:cs="Sakkal Majalla"/>
          <w:b/>
          <w:sz w:val="32"/>
          <w:szCs w:val="28"/>
          <w:rtl/>
        </w:rPr>
        <w:t>- دراسة وتحليل هشاشة الأوساط؛</w:t>
      </w:r>
    </w:p>
    <w:p w:rsidR="00467673" w:rsidRPr="00AA4AD3" w:rsidRDefault="00467673" w:rsidP="00D74B49">
      <w:pPr>
        <w:bidi/>
        <w:spacing w:line="360" w:lineRule="auto"/>
        <w:ind w:firstLine="708"/>
        <w:rPr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مجالات </w:t>
      </w:r>
      <w:r w:rsidR="00D75122" w:rsidRPr="00AA4AD3">
        <w:rPr>
          <w:rFonts w:ascii="Sakkal Majalla" w:hAnsi="Sakkal Majalla" w:cs="Sakkal Majalla"/>
          <w:b/>
          <w:sz w:val="32"/>
          <w:szCs w:val="28"/>
          <w:rtl/>
        </w:rPr>
        <w:t>الإنتاج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 الهشة ذات </w:t>
      </w:r>
      <w:r w:rsidR="00BE523E" w:rsidRPr="00AA4AD3">
        <w:rPr>
          <w:rFonts w:ascii="Sakkal Majalla" w:hAnsi="Sakkal Majalla" w:cs="Sakkal Majalla"/>
          <w:b/>
          <w:sz w:val="32"/>
          <w:szCs w:val="28"/>
          <w:rtl/>
        </w:rPr>
        <w:t>طاقة تحمل إيكولوجي محدودة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 (السواحل، الواحات، النطاقات الجبلية)؛</w:t>
      </w:r>
    </w:p>
    <w:p w:rsidR="00450707" w:rsidRPr="00E846F3" w:rsidRDefault="00467673" w:rsidP="00E846F3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  <w:lang w:bidi="ar-MA"/>
        </w:rPr>
      </w:pPr>
      <w:r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 -</w:t>
      </w:r>
      <w:r w:rsidR="00D74B49" w:rsidRPr="00AA4AD3">
        <w:rPr>
          <w:rFonts w:ascii="Sakkal Majalla" w:hAnsi="Sakkal Majalla" w:cs="Sakkal Majalla"/>
          <w:b/>
          <w:sz w:val="32"/>
          <w:szCs w:val="28"/>
          <w:rtl/>
        </w:rPr>
        <w:t xml:space="preserve"> </w:t>
      </w:r>
      <w:r w:rsidRPr="00AA4AD3">
        <w:rPr>
          <w:rFonts w:ascii="Sakkal Majalla" w:hAnsi="Sakkal Majalla" w:cs="Sakkal Majalla"/>
          <w:b/>
          <w:sz w:val="32"/>
          <w:szCs w:val="28"/>
          <w:rtl/>
        </w:rPr>
        <w:t>تدهور واستنزاف الموارد الطبيعية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؛</w:t>
      </w:r>
    </w:p>
    <w:p w:rsidR="00467673" w:rsidRPr="00AA4AD3" w:rsidRDefault="00467673" w:rsidP="003D57F8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تباينات </w:t>
      </w:r>
      <w:r w:rsidR="00181ECB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وأبعاد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التحولات </w:t>
      </w:r>
      <w:r w:rsidR="003D57F8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السكانية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بالمجلات الهشة؛</w:t>
      </w:r>
    </w:p>
    <w:p w:rsidR="00467673" w:rsidRPr="00AA4AD3" w:rsidRDefault="00467673" w:rsidP="00AA4AD3">
      <w:pPr>
        <w:bidi/>
        <w:spacing w:line="360" w:lineRule="auto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ab/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السكان والبيئة والتنمية: </w:t>
      </w:r>
      <w:r w:rsidR="00D75122" w:rsidRPr="00AA4AD3">
        <w:rPr>
          <w:rStyle w:val="hps"/>
          <w:rFonts w:ascii="Sakkal Majalla" w:hAnsi="Sakkal Majalla" w:cs="Sakkal Majalla"/>
          <w:b/>
          <w:sz w:val="32"/>
          <w:szCs w:val="28"/>
          <w:rtl/>
          <w:lang w:val="en-GB"/>
        </w:rPr>
        <w:t xml:space="preserve">المركبات،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العلاقات</w:t>
      </w:r>
      <w:r w:rsidR="00D75122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، الانعكاسات، </w:t>
      </w:r>
      <w:r w:rsidR="00AA4AD3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ق</w:t>
      </w:r>
      <w:r w:rsidR="00D75122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يم</w:t>
      </w:r>
      <w:r w:rsidR="00AA4AD3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،</w:t>
      </w:r>
      <w:r w:rsidR="00D75122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</w:t>
      </w:r>
      <w:r w:rsidR="00AA4AD3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</w:t>
      </w:r>
      <w:r w:rsidR="00D75122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استراتيجيات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؛</w:t>
      </w:r>
    </w:p>
    <w:p w:rsidR="00467673" w:rsidRPr="00AA4AD3" w:rsidRDefault="00467673" w:rsidP="00467673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البنيات الديموغرافية والمكونات الاجتماعية والاقتصادية: مؤهلات وإكراهات </w:t>
      </w:r>
      <w:r w:rsidR="00B07EA1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وأبعاد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تنمية المجالات الهشة؛ </w:t>
      </w:r>
    </w:p>
    <w:p w:rsidR="00467673" w:rsidRDefault="00467673" w:rsidP="00521966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السياسة الترابية</w:t>
      </w:r>
      <w:r w:rsidR="00521966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بين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تحديات </w:t>
      </w:r>
      <w:r w:rsidR="00521966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الدينامية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السكانية و</w:t>
      </w:r>
      <w:r w:rsidR="000411B0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متطلبات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العدالة الاجتماعية المكانية؛</w:t>
      </w:r>
    </w:p>
    <w:p w:rsidR="00450707" w:rsidRPr="00450707" w:rsidRDefault="00450707" w:rsidP="00450707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22"/>
          <w:szCs w:val="20"/>
          <w:rtl/>
        </w:rPr>
      </w:pPr>
    </w:p>
    <w:p w:rsidR="00467673" w:rsidRPr="00AA4AD3" w:rsidRDefault="00467673" w:rsidP="00467673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6"/>
          <w:szCs w:val="32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انعكاسات الفلاحة العصرية على البيئة؛</w:t>
      </w:r>
    </w:p>
    <w:p w:rsidR="00467673" w:rsidRPr="00AA4AD3" w:rsidRDefault="00467673" w:rsidP="00467673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أزمة المجالات الريفية التقليدية؛</w:t>
      </w:r>
    </w:p>
    <w:p w:rsidR="00467673" w:rsidRPr="00AA4AD3" w:rsidRDefault="00467673" w:rsidP="00467673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الدينامية الريفية والتحولات المكانية؛</w:t>
      </w:r>
    </w:p>
    <w:p w:rsidR="00450707" w:rsidRPr="00E846F3" w:rsidRDefault="00467673" w:rsidP="00E846F3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  <w:lang w:bidi="ar-MA"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تنوع وظائف وتعدد استعمالات المجالات الريفية؛</w:t>
      </w:r>
    </w:p>
    <w:p w:rsidR="00467673" w:rsidRPr="00AA4AD3" w:rsidRDefault="00467673" w:rsidP="003D57F8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="003D57F8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عوامل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 وأشكال الهشاشة الاجتماعية والبيئية بالمجالات الحضرية؛</w:t>
      </w:r>
    </w:p>
    <w:p w:rsidR="002045B8" w:rsidRPr="00AA4AD3" w:rsidRDefault="002045B8" w:rsidP="00D15A5C">
      <w:pPr>
        <w:bidi/>
        <w:spacing w:line="360" w:lineRule="auto"/>
        <w:ind w:firstLine="708"/>
        <w:rPr>
          <w:rStyle w:val="hps"/>
          <w:rFonts w:ascii="Sakkal Majalla" w:hAnsi="Sakkal Majalla" w:cs="Sakkal Majalla"/>
          <w:b/>
          <w:sz w:val="32"/>
          <w:szCs w:val="28"/>
          <w:rtl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28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ال</w:t>
      </w:r>
      <w:r w:rsidR="00A10B30"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أبعاد الاجتماعية </w:t>
      </w:r>
      <w:r w:rsidR="00A10B30" w:rsidRPr="00AA4AD3">
        <w:rPr>
          <w:rStyle w:val="hps"/>
          <w:rFonts w:ascii="Sakkal Majalla" w:hAnsi="Sakkal Majalla" w:cs="Sakkal Majalla"/>
          <w:b/>
          <w:sz w:val="32"/>
          <w:szCs w:val="28"/>
          <w:rtl/>
          <w:lang w:bidi="ar-MA"/>
        </w:rPr>
        <w:t>والثقافية و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 xml:space="preserve">البيئية </w:t>
      </w:r>
      <w:r w:rsidR="00ED5DDD" w:rsidRPr="00AA4AD3">
        <w:rPr>
          <w:rStyle w:val="hps"/>
          <w:rFonts w:ascii="Sakkal Majalla" w:hAnsi="Sakkal Majalla" w:cs="Sakkal Majalla"/>
          <w:b/>
          <w:sz w:val="32"/>
          <w:szCs w:val="28"/>
          <w:rtl/>
          <w:lang w:bidi="ar-MA"/>
        </w:rPr>
        <w:t>للمدينة</w:t>
      </w:r>
      <w:r w:rsidRPr="00AA4AD3">
        <w:rPr>
          <w:rStyle w:val="hps"/>
          <w:rFonts w:ascii="Sakkal Majalla" w:hAnsi="Sakkal Majalla" w:cs="Sakkal Majalla"/>
          <w:b/>
          <w:sz w:val="32"/>
          <w:szCs w:val="28"/>
          <w:rtl/>
        </w:rPr>
        <w:t>؛</w:t>
      </w:r>
    </w:p>
    <w:p w:rsidR="002149BF" w:rsidRPr="00AA4AD3" w:rsidRDefault="00467673" w:rsidP="00386166">
      <w:pPr>
        <w:bidi/>
        <w:ind w:left="708"/>
        <w:rPr>
          <w:rFonts w:ascii="Sakkal Majalla" w:hAnsi="Sakkal Majalla" w:cs="Sakkal Majalla"/>
          <w:b/>
          <w:sz w:val="32"/>
          <w:szCs w:val="32"/>
        </w:rPr>
      </w:pPr>
      <w:r w:rsidRPr="00AA4AD3">
        <w:rPr>
          <w:rStyle w:val="hps"/>
          <w:rFonts w:ascii="Sakkal Majalla" w:hAnsi="Sakkal Majalla" w:cs="Sakkal Majalla"/>
          <w:b/>
          <w:sz w:val="32"/>
          <w:szCs w:val="32"/>
          <w:rtl/>
        </w:rPr>
        <w:t>-</w:t>
      </w:r>
      <w:r w:rsidR="00E846F3">
        <w:rPr>
          <w:rStyle w:val="hps"/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 w:rsidRPr="00AA4AD3">
        <w:rPr>
          <w:rStyle w:val="hps"/>
          <w:rFonts w:ascii="Sakkal Majalla" w:hAnsi="Sakkal Majalla" w:cs="Sakkal Majalla"/>
          <w:b/>
          <w:sz w:val="28"/>
          <w:szCs w:val="28"/>
          <w:rtl/>
        </w:rPr>
        <w:t xml:space="preserve">التناقضات الاجتماعية المكانية وتحسين ظروف العيش </w:t>
      </w:r>
      <w:r w:rsidR="004117C4" w:rsidRPr="00AA4AD3">
        <w:rPr>
          <w:rStyle w:val="hps"/>
          <w:rFonts w:ascii="Sakkal Majalla" w:hAnsi="Sakkal Majalla" w:cs="Sakkal Majalla"/>
          <w:b/>
          <w:sz w:val="28"/>
          <w:szCs w:val="28"/>
          <w:rtl/>
        </w:rPr>
        <w:t xml:space="preserve">وجودة الحياة </w:t>
      </w:r>
      <w:r w:rsidRPr="00AA4AD3">
        <w:rPr>
          <w:rStyle w:val="hps"/>
          <w:rFonts w:ascii="Sakkal Majalla" w:hAnsi="Sakkal Majalla" w:cs="Sakkal Majalla"/>
          <w:b/>
          <w:sz w:val="28"/>
          <w:szCs w:val="28"/>
          <w:rtl/>
        </w:rPr>
        <w:t>بالوسط الحضري: الحالات والتحديات</w:t>
      </w:r>
      <w:r w:rsidR="00386166" w:rsidRPr="00AA4AD3">
        <w:rPr>
          <w:rStyle w:val="hps"/>
          <w:rFonts w:ascii="Sakkal Majalla" w:hAnsi="Sakkal Majalla" w:cs="Sakkal Majalla"/>
          <w:b/>
          <w:sz w:val="28"/>
          <w:szCs w:val="28"/>
          <w:rtl/>
        </w:rPr>
        <w:t xml:space="preserve"> والسياسات</w:t>
      </w:r>
      <w:r w:rsidRPr="00AA4AD3">
        <w:rPr>
          <w:rStyle w:val="hps"/>
          <w:rFonts w:ascii="Sakkal Majalla" w:hAnsi="Sakkal Majalla" w:cs="Sakkal Majalla"/>
          <w:b/>
          <w:sz w:val="28"/>
          <w:szCs w:val="28"/>
          <w:rtl/>
        </w:rPr>
        <w:t xml:space="preserve"> وأشكال التدخل؛</w:t>
      </w:r>
    </w:p>
    <w:p w:rsidR="0063206B" w:rsidRDefault="0063206B" w:rsidP="0063206B">
      <w:pPr>
        <w:jc w:val="right"/>
        <w:rPr>
          <w:sz w:val="32"/>
          <w:szCs w:val="32"/>
          <w:rtl/>
        </w:rPr>
      </w:pPr>
    </w:p>
    <w:p w:rsidR="0063206B" w:rsidRPr="00AA4AD3" w:rsidRDefault="0063206B" w:rsidP="0063206B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AA4AD3">
        <w:rPr>
          <w:rFonts w:ascii="Sakkal Majalla" w:hAnsi="Sakkal Majalla" w:cs="Sakkal Majalla"/>
          <w:b/>
          <w:bCs/>
          <w:color w:val="E36C0A"/>
          <w:sz w:val="28"/>
          <w:szCs w:val="28"/>
        </w:rPr>
        <w:t>:</w:t>
      </w:r>
      <w:r w:rsidRPr="00AA4A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A4AD3">
        <w:rPr>
          <w:rFonts w:ascii="Sakkal Majalla" w:hAnsi="Sakkal Majalla" w:cs="Sakkal Majalla"/>
          <w:b/>
          <w:bCs/>
          <w:color w:val="E36C0A"/>
          <w:sz w:val="28"/>
          <w:szCs w:val="28"/>
          <w:rtl/>
        </w:rPr>
        <w:t>شروط  الولوج</w:t>
      </w:r>
    </w:p>
    <w:p w:rsidR="0063206B" w:rsidRPr="00AA4AD3" w:rsidRDefault="0063206B" w:rsidP="0063206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AA4AD3">
        <w:rPr>
          <w:rFonts w:ascii="Sakkal Majalla" w:hAnsi="Sakkal Majalla" w:cs="Sakkal Majalla"/>
          <w:b/>
          <w:bCs/>
          <w:sz w:val="32"/>
          <w:szCs w:val="32"/>
          <w:lang w:bidi="ar-MA"/>
        </w:rPr>
        <w:t xml:space="preserve"> </w:t>
      </w:r>
      <w:r w:rsidRPr="00AA4AD3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</w:t>
      </w:r>
    </w:p>
    <w:p w:rsidR="0063206B" w:rsidRPr="00AA4AD3" w:rsidRDefault="0063206B" w:rsidP="00467673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     </w:t>
      </w:r>
      <w:r w:rsidRPr="00AA4AD3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1</w:t>
      </w:r>
      <w:r w:rsidRPr="00AA4AD3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- </w:t>
      </w:r>
      <w:r w:rsidRPr="00AA4AD3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الشهادات المطلوبة </w:t>
      </w:r>
      <w:r w:rsidRPr="00AA4AD3">
        <w:rPr>
          <w:rFonts w:ascii="Sakkal Majalla" w:hAnsi="Sakkal Majalla" w:cs="Sakkal Majalla"/>
          <w:sz w:val="28"/>
          <w:szCs w:val="28"/>
          <w:rtl/>
        </w:rPr>
        <w:t xml:space="preserve">: الماستر </w:t>
      </w:r>
      <w:r w:rsidR="0032708F" w:rsidRPr="00AA4AD3">
        <w:rPr>
          <w:rFonts w:ascii="Sakkal Majalla" w:hAnsi="Sakkal Majalla" w:cs="Sakkal Majalla"/>
          <w:sz w:val="28"/>
          <w:szCs w:val="28"/>
          <w:rtl/>
        </w:rPr>
        <w:t xml:space="preserve">أو ما يعادله </w:t>
      </w:r>
      <w:r w:rsidRPr="00AA4AD3">
        <w:rPr>
          <w:rFonts w:ascii="Sakkal Majalla" w:hAnsi="Sakkal Majalla" w:cs="Sakkal Majalla"/>
          <w:sz w:val="28"/>
          <w:szCs w:val="28"/>
          <w:rtl/>
        </w:rPr>
        <w:t xml:space="preserve">في </w:t>
      </w:r>
      <w:r w:rsidR="0032708F" w:rsidRPr="00AA4AD3">
        <w:rPr>
          <w:rFonts w:ascii="Sakkal Majalla" w:hAnsi="Sakkal Majalla" w:cs="Sakkal Majalla"/>
          <w:sz w:val="28"/>
          <w:szCs w:val="28"/>
          <w:rtl/>
        </w:rPr>
        <w:t>الجغرافيا، علم السكان، علوم الأرض، علم البيئة، علم الاقتصاد، علم الاجتماع</w:t>
      </w:r>
      <w:r w:rsidR="00467673" w:rsidRPr="00AA4AD3">
        <w:rPr>
          <w:rFonts w:ascii="Sakkal Majalla" w:hAnsi="Sakkal Majalla" w:cs="Sakkal Majalla"/>
          <w:sz w:val="28"/>
          <w:szCs w:val="28"/>
          <w:rtl/>
        </w:rPr>
        <w:t>.</w:t>
      </w:r>
    </w:p>
    <w:p w:rsidR="00FE4B65" w:rsidRPr="00AA4AD3" w:rsidRDefault="00FE4B65" w:rsidP="00FE4B65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63206B" w:rsidRPr="00AA4AD3" w:rsidRDefault="0063206B" w:rsidP="00E846F3">
      <w:pPr>
        <w:bidi/>
        <w:ind w:firstLine="28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A4AD3">
        <w:rPr>
          <w:rFonts w:ascii="Sakkal Majalla" w:hAnsi="Sakkal Majalla" w:cs="Sakkal Majalla"/>
          <w:b/>
          <w:bCs/>
          <w:sz w:val="28"/>
          <w:szCs w:val="28"/>
        </w:rPr>
        <w:t>-2</w:t>
      </w:r>
      <w:r w:rsidRPr="00AA4A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المعارف العلمية والبيداغوجية:</w:t>
      </w:r>
    </w:p>
    <w:p w:rsidR="0063206B" w:rsidRPr="00AA4AD3" w:rsidRDefault="0063206B" w:rsidP="0063206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استفاء الوحدات الأساسية بمعدل لا يقل عن 20/12،</w:t>
      </w:r>
    </w:p>
    <w:p w:rsidR="0063206B" w:rsidRPr="00AA4AD3" w:rsidRDefault="0063206B" w:rsidP="0063206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بحث سلك الماستر(أو مايعادله)،</w:t>
      </w:r>
    </w:p>
    <w:p w:rsidR="0063206B" w:rsidRPr="00AA4AD3" w:rsidRDefault="0063206B" w:rsidP="00E846F3">
      <w:pPr>
        <w:bidi/>
        <w:ind w:hanging="143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AA4A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3 </w:t>
      </w:r>
      <w:r w:rsidRPr="00AA4AD3">
        <w:rPr>
          <w:rFonts w:ascii="Sakkal Majalla" w:hAnsi="Sakkal Majalla" w:cs="Sakkal Majalla"/>
          <w:b/>
          <w:bCs/>
          <w:sz w:val="28"/>
          <w:szCs w:val="28"/>
        </w:rPr>
        <w:t xml:space="preserve"> -</w:t>
      </w:r>
      <w:r w:rsidRPr="00AA4A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مسطرة الانتقاء:</w:t>
      </w:r>
    </w:p>
    <w:p w:rsidR="0063206B" w:rsidRPr="00AA4AD3" w:rsidRDefault="0063206B" w:rsidP="0063206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دراسة الملف الخاص بسلك الماستر (نقط المجزوءات والوحدات الأساسية والميزات المحصل عليها في الفصول وكذا رسالة التدريب على التهييء للبحث).</w:t>
      </w:r>
    </w:p>
    <w:p w:rsidR="0063206B" w:rsidRPr="00AA4AD3" w:rsidRDefault="0063206B" w:rsidP="0063206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دراسة التقرير المفصل الذي يقدمه المرشح عن الموضوع المقترح لبحث الدكتوراه وتقويمه وفق معيار علمي.</w:t>
      </w:r>
    </w:p>
    <w:p w:rsidR="0063206B" w:rsidRPr="00AA4AD3" w:rsidRDefault="0063206B" w:rsidP="0063206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استدعاء المرشحين الذين استوفوا المتطلبات السابقة لإجراء مقابلة مع الفريق البيداغوجي للتكوين.</w:t>
      </w:r>
    </w:p>
    <w:p w:rsidR="00764A24" w:rsidRPr="00791913" w:rsidRDefault="00764A24" w:rsidP="000F1ADA">
      <w:pPr>
        <w:bidi/>
        <w:ind w:left="1482"/>
        <w:jc w:val="both"/>
        <w:rPr>
          <w:rFonts w:ascii="Sakkal Majalla" w:hAnsi="Sakkal Majalla" w:cs="Sakkal Majalla"/>
          <w:sz w:val="22"/>
          <w:szCs w:val="22"/>
        </w:rPr>
      </w:pPr>
    </w:p>
    <w:p w:rsidR="001E3D67" w:rsidRPr="00AA4AD3" w:rsidRDefault="001A4F36" w:rsidP="001E3D67">
      <w:pPr>
        <w:bidi/>
        <w:ind w:left="141"/>
        <w:jc w:val="both"/>
        <w:rPr>
          <w:rFonts w:ascii="Sakkal Majalla" w:hAnsi="Sakkal Majalla" w:cs="Sakkal Majalla"/>
          <w:b/>
          <w:bCs/>
          <w:color w:val="E36C0A"/>
          <w:sz w:val="28"/>
          <w:szCs w:val="28"/>
          <w:rtl/>
        </w:rPr>
      </w:pPr>
      <w:r w:rsidRPr="00AA4AD3">
        <w:rPr>
          <w:rFonts w:ascii="Sakkal Majalla" w:hAnsi="Sakkal Majalla" w:cs="Sakkal Majalla"/>
          <w:b/>
          <w:bCs/>
          <w:rtl/>
        </w:rPr>
        <w:t xml:space="preserve">   </w:t>
      </w:r>
      <w:r w:rsidR="007A673D" w:rsidRPr="00AA4AD3">
        <w:rPr>
          <w:rFonts w:ascii="Sakkal Majalla" w:hAnsi="Sakkal Majalla" w:cs="Sakkal Majalla"/>
          <w:b/>
          <w:bCs/>
          <w:rtl/>
        </w:rPr>
        <w:t xml:space="preserve"> </w:t>
      </w:r>
      <w:r w:rsidRPr="00AA4AD3">
        <w:rPr>
          <w:rFonts w:ascii="Sakkal Majalla" w:hAnsi="Sakkal Majalla" w:cs="Sakkal Majalla"/>
          <w:b/>
          <w:bCs/>
          <w:rtl/>
        </w:rPr>
        <w:t xml:space="preserve">  </w:t>
      </w:r>
      <w:r w:rsidR="001E3D67" w:rsidRPr="00AA4AD3">
        <w:rPr>
          <w:rFonts w:ascii="Sakkal Majalla" w:hAnsi="Sakkal Majalla" w:cs="Sakkal Majalla"/>
          <w:b/>
          <w:bCs/>
          <w:color w:val="E36C0A"/>
          <w:sz w:val="28"/>
          <w:szCs w:val="28"/>
          <w:rtl/>
        </w:rPr>
        <w:t>ملف الترشيح :</w:t>
      </w:r>
    </w:p>
    <w:p w:rsidR="001E3D67" w:rsidRPr="00E846F3" w:rsidRDefault="001E3D67" w:rsidP="00E846F3">
      <w:pPr>
        <w:pStyle w:val="Paragraphedeliste"/>
        <w:numPr>
          <w:ilvl w:val="0"/>
          <w:numId w:val="13"/>
        </w:numPr>
        <w:bidi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E846F3">
        <w:rPr>
          <w:rFonts w:ascii="Sakkal Majalla" w:hAnsi="Sakkal Majalla" w:cs="Sakkal Majalla"/>
          <w:sz w:val="28"/>
          <w:szCs w:val="28"/>
          <w:rtl/>
        </w:rPr>
        <w:t>طلب خطي موجه إلى عميد كلية الآداب و العلوم الإنسانية بأكادير،</w:t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نسخ الدبلومات المحصل عليها مصادق عليها،</w:t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 xml:space="preserve">سيرة ذاتية مفصلة، </w:t>
      </w:r>
    </w:p>
    <w:p w:rsidR="00F824AB" w:rsidRPr="00AA4AD3" w:rsidRDefault="00F824AB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نسخة من كشوفات النقط ( الإجازة و الماستر)،</w:t>
      </w:r>
    </w:p>
    <w:p w:rsidR="00F824AB" w:rsidRPr="00AA4AD3" w:rsidRDefault="00F824AB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  <w:lang w:bidi="ar-MA"/>
        </w:rPr>
        <w:t>نسخة من بحث الماستر،</w:t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نسخة مصادق عليها من بطاقة التعريف الوطنية،</w:t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نسخة من عقد الازدياد،</w:t>
      </w:r>
    </w:p>
    <w:p w:rsidR="001E3D67" w:rsidRPr="00AA4AD3" w:rsidRDefault="001E3D67" w:rsidP="00F824AB">
      <w:pPr>
        <w:numPr>
          <w:ilvl w:val="0"/>
          <w:numId w:val="13"/>
        </w:numPr>
        <w:tabs>
          <w:tab w:val="left" w:pos="3148"/>
        </w:tabs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lastRenderedPageBreak/>
        <w:t>صورتان شمسيتان،</w:t>
      </w:r>
      <w:r w:rsidRPr="00AA4AD3">
        <w:rPr>
          <w:rFonts w:ascii="Sakkal Majalla" w:hAnsi="Sakkal Majalla" w:cs="Sakkal Majalla"/>
          <w:sz w:val="28"/>
          <w:szCs w:val="28"/>
          <w:rtl/>
        </w:rPr>
        <w:tab/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ظرفان متنبران يحملان إسم وعنوان المرشح،</w:t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>كل وثيقة يمكن أن تدعم ملف الترشيح،</w:t>
      </w:r>
    </w:p>
    <w:p w:rsidR="001E3D67" w:rsidRPr="00AA4AD3" w:rsidRDefault="001E3D67" w:rsidP="00F824AB">
      <w:pPr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AA4AD3">
        <w:rPr>
          <w:rFonts w:ascii="Sakkal Majalla" w:hAnsi="Sakkal Majalla" w:cs="Sakkal Majalla"/>
          <w:sz w:val="28"/>
          <w:szCs w:val="28"/>
          <w:rtl/>
          <w:lang w:bidi="ar-MA"/>
        </w:rPr>
        <w:t>مشروع بحث الأطروحة في 15 صفحة</w:t>
      </w:r>
      <w:r w:rsidR="00D74B49" w:rsidRPr="00AA4AD3">
        <w:rPr>
          <w:rFonts w:ascii="Sakkal Majalla" w:hAnsi="Sakkal Majalla" w:cs="Sakkal Majalla"/>
          <w:sz w:val="28"/>
          <w:szCs w:val="28"/>
          <w:rtl/>
        </w:rPr>
        <w:t>،</w:t>
      </w:r>
      <w:r w:rsidRPr="00AA4AD3">
        <w:rPr>
          <w:rFonts w:ascii="Sakkal Majalla" w:hAnsi="Sakkal Majalla" w:cs="Sakkal Majalla"/>
          <w:sz w:val="28"/>
          <w:szCs w:val="28"/>
          <w:rtl/>
        </w:rPr>
        <w:t xml:space="preserve">  </w:t>
      </w:r>
    </w:p>
    <w:p w:rsidR="001E3D67" w:rsidRPr="00AA4AD3" w:rsidRDefault="001E3D67" w:rsidP="00E846F3">
      <w:pPr>
        <w:bidi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 xml:space="preserve">  </w:t>
      </w:r>
    </w:p>
    <w:p w:rsidR="001E3D67" w:rsidRPr="00AA4AD3" w:rsidRDefault="001E3D67" w:rsidP="001E3D67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16"/>
          <w:szCs w:val="16"/>
          <w:rtl/>
        </w:rPr>
      </w:pPr>
    </w:p>
    <w:p w:rsidR="001E3D67" w:rsidRPr="00AA4AD3" w:rsidRDefault="001E3D67" w:rsidP="00D74B49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>تودع  ملفات الترشيح</w:t>
      </w:r>
      <w:r w:rsidR="00040242" w:rsidRPr="00AA4AD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A4AD3">
        <w:rPr>
          <w:rFonts w:ascii="Sakkal Majalla" w:hAnsi="Sakkal Majalla" w:cs="Sakkal Majalla"/>
          <w:sz w:val="32"/>
          <w:szCs w:val="32"/>
          <w:rtl/>
        </w:rPr>
        <w:t xml:space="preserve">بمقر كلية الآداب والعلوم </w:t>
      </w:r>
      <w:r w:rsidR="00D74B49" w:rsidRPr="00AA4AD3">
        <w:rPr>
          <w:rFonts w:ascii="Sakkal Majalla" w:hAnsi="Sakkal Majalla" w:cs="Sakkal Majalla"/>
          <w:sz w:val="32"/>
          <w:szCs w:val="32"/>
          <w:rtl/>
        </w:rPr>
        <w:t>ا</w:t>
      </w:r>
      <w:r w:rsidRPr="00AA4AD3">
        <w:rPr>
          <w:rFonts w:ascii="Sakkal Majalla" w:hAnsi="Sakkal Majalla" w:cs="Sakkal Majalla"/>
          <w:sz w:val="32"/>
          <w:szCs w:val="32"/>
          <w:rtl/>
        </w:rPr>
        <w:t xml:space="preserve">لإنسانية  بأكادير أو ترسل إلى </w:t>
      </w:r>
      <w:r w:rsidR="00E846F3">
        <w:rPr>
          <w:rFonts w:ascii="Sakkal Majalla" w:hAnsi="Sakkal Majalla" w:cs="Sakkal Majalla" w:hint="cs"/>
          <w:sz w:val="32"/>
          <w:szCs w:val="32"/>
          <w:rtl/>
        </w:rPr>
        <w:t xml:space="preserve">السيد </w:t>
      </w:r>
      <w:r w:rsidRPr="00AA4AD3">
        <w:rPr>
          <w:rFonts w:ascii="Sakkal Majalla" w:hAnsi="Sakkal Majalla" w:cs="Sakkal Majalla"/>
          <w:sz w:val="32"/>
          <w:szCs w:val="32"/>
          <w:rtl/>
        </w:rPr>
        <w:t xml:space="preserve">عميد الكلية </w:t>
      </w:r>
    </w:p>
    <w:p w:rsidR="001E3D67" w:rsidRPr="00AA4AD3" w:rsidRDefault="001E3D67" w:rsidP="001E3D67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>على العنوان التالي، كلية  الآداب والعلوم الإنسانية، بأكادير، ص.ب 29/ ص حي الداخلة</w:t>
      </w:r>
    </w:p>
    <w:p w:rsidR="001E3D67" w:rsidRPr="00AA4AD3" w:rsidRDefault="001E3D67" w:rsidP="001D04B3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 xml:space="preserve">وذلك </w:t>
      </w:r>
      <w:r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 xml:space="preserve">إلى غاية </w:t>
      </w:r>
      <w:r w:rsidR="00D74B49"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>1</w:t>
      </w:r>
      <w:r w:rsidR="001D04B3"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>5</w:t>
      </w:r>
      <w:r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 xml:space="preserve"> </w:t>
      </w:r>
      <w:r w:rsidR="001D04B3"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>أكتوبر</w:t>
      </w:r>
      <w:r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>201</w:t>
      </w:r>
      <w:r w:rsidR="001D04B3" w:rsidRPr="00AA4AD3">
        <w:rPr>
          <w:rFonts w:ascii="Sakkal Majalla" w:hAnsi="Sakkal Majalla" w:cs="Sakkal Majalla"/>
          <w:b/>
          <w:bCs/>
          <w:color w:val="0000CC"/>
          <w:sz w:val="32"/>
          <w:szCs w:val="32"/>
          <w:rtl/>
        </w:rPr>
        <w:t>4</w:t>
      </w:r>
      <w:r w:rsidR="00E846F3">
        <w:rPr>
          <w:rFonts w:ascii="Sakkal Majalla" w:hAnsi="Sakkal Majalla" w:cs="Sakkal Majalla" w:hint="cs"/>
          <w:b/>
          <w:bCs/>
          <w:color w:val="0000CC"/>
          <w:sz w:val="32"/>
          <w:szCs w:val="32"/>
          <w:rtl/>
        </w:rPr>
        <w:t xml:space="preserve">  كأجل أقصى</w:t>
      </w:r>
    </w:p>
    <w:p w:rsidR="001E3D67" w:rsidRPr="00B85017" w:rsidRDefault="001E3D67" w:rsidP="001E3D67">
      <w:pPr>
        <w:shd w:val="clear" w:color="auto" w:fill="FBD4B4"/>
        <w:bidi/>
        <w:ind w:hanging="1"/>
        <w:jc w:val="center"/>
        <w:rPr>
          <w:sz w:val="16"/>
          <w:szCs w:val="16"/>
          <w:rtl/>
        </w:rPr>
      </w:pPr>
    </w:p>
    <w:p w:rsidR="001E3D67" w:rsidRPr="00C13CEE" w:rsidRDefault="001E3D67" w:rsidP="001E3D67">
      <w:pPr>
        <w:jc w:val="center"/>
        <w:rPr>
          <w:sz w:val="28"/>
          <w:szCs w:val="28"/>
        </w:rPr>
      </w:pPr>
    </w:p>
    <w:p w:rsidR="0023057C" w:rsidRDefault="0023057C" w:rsidP="00FE4B65">
      <w:pPr>
        <w:bidi/>
        <w:jc w:val="both"/>
        <w:rPr>
          <w:b/>
          <w:bCs/>
          <w:color w:val="E36C0A"/>
          <w:sz w:val="28"/>
          <w:szCs w:val="28"/>
          <w:rtl/>
        </w:rPr>
      </w:pPr>
    </w:p>
    <w:sectPr w:rsidR="0023057C" w:rsidSect="00230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0" w:right="1418" w:bottom="1418" w:left="1418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E93" w:rsidRDefault="00C71E93">
      <w:r>
        <w:separator/>
      </w:r>
    </w:p>
  </w:endnote>
  <w:endnote w:type="continuationSeparator" w:id="1">
    <w:p w:rsidR="00C71E93" w:rsidRDefault="00C71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39" w:rsidRDefault="002A4E39" w:rsidP="002A4E39">
    <w:pPr>
      <w:jc w:val="center"/>
      <w:rPr>
        <w:rFonts w:cs="Arabic Transparent"/>
        <w:sz w:val="28"/>
        <w:szCs w:val="28"/>
        <w:rtl/>
        <w:lang w:bidi="ar-MA"/>
      </w:rPr>
    </w:pPr>
    <w:r>
      <w:rPr>
        <w:rFonts w:cs="Arabic Transparent" w:hint="cs"/>
        <w:sz w:val="28"/>
        <w:szCs w:val="28"/>
        <w:rtl/>
        <w:lang w:bidi="ar-MA"/>
      </w:rPr>
      <w:t>________________________________________________________________</w:t>
    </w:r>
  </w:p>
  <w:p w:rsidR="002A4E39" w:rsidRPr="00B85017" w:rsidRDefault="002A4E39" w:rsidP="009F4039">
    <w:pPr>
      <w:jc w:val="center"/>
      <w:rPr>
        <w:rStyle w:val="lev"/>
        <w:rFonts w:cs="Arabic Transparent"/>
        <w:b w:val="0"/>
        <w:bCs w:val="0"/>
        <w:sz w:val="22"/>
        <w:szCs w:val="22"/>
        <w:lang w:bidi="ar-MA"/>
      </w:rPr>
    </w:pPr>
    <w:r w:rsidRPr="00B85017">
      <w:rPr>
        <w:rFonts w:cs="Arabic Transparent" w:hint="cs"/>
        <w:sz w:val="20"/>
        <w:szCs w:val="20"/>
        <w:rtl/>
        <w:lang w:bidi="ar-MA"/>
      </w:rPr>
      <w:t xml:space="preserve">كلية </w:t>
    </w:r>
    <w:r w:rsidRPr="00B85017">
      <w:rPr>
        <w:rFonts w:cs="Arabic Transparent"/>
        <w:sz w:val="20"/>
        <w:szCs w:val="20"/>
        <w:rtl/>
        <w:lang w:bidi="ar-MA"/>
      </w:rPr>
      <w:t>الآداب والعلوم الإنسانية</w:t>
    </w:r>
    <w:r w:rsidRPr="00B85017">
      <w:rPr>
        <w:rFonts w:cs="Arabic Transparent" w:hint="cs"/>
        <w:sz w:val="20"/>
        <w:szCs w:val="20"/>
        <w:rtl/>
        <w:lang w:bidi="ar-MA"/>
      </w:rPr>
      <w:t xml:space="preserve"> بأكادير </w:t>
    </w:r>
    <w:r w:rsidRPr="00B85017">
      <w:rPr>
        <w:rFonts w:cs="Arabic Transparent"/>
        <w:sz w:val="20"/>
        <w:szCs w:val="20"/>
        <w:rtl/>
        <w:lang w:bidi="ar-MA"/>
      </w:rPr>
      <w:t xml:space="preserve">حي الداخلة ص.ب 29/ص الهاتف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528220878 – 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528220558 الفاكس: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528221632   </w:t>
    </w:r>
    <w:r w:rsidRPr="00B85017">
      <w:rPr>
        <w:rFonts w:cs="Arabic Transparent" w:hint="cs"/>
        <w:sz w:val="20"/>
        <w:szCs w:val="20"/>
        <w:rtl/>
        <w:lang w:bidi="ar-MA"/>
      </w:rPr>
      <w:t xml:space="preserve"> </w:t>
    </w:r>
    <w:r w:rsidRPr="00B85017">
      <w:rPr>
        <w:b/>
        <w:bCs/>
        <w:sz w:val="14"/>
        <w:szCs w:val="14"/>
      </w:rPr>
      <w:br/>
    </w:r>
    <w:hyperlink r:id="rId1" w:history="1">
      <w:r w:rsidRPr="00B85017">
        <w:rPr>
          <w:rFonts w:cs="Arabic Transparent"/>
          <w:sz w:val="20"/>
          <w:szCs w:val="20"/>
          <w:lang w:bidi="ar-MA"/>
        </w:rPr>
        <w:t>www.flsh-agadir.ac.ma</w:t>
      </w:r>
    </w:hyperlink>
    <w:r w:rsidRPr="00B85017">
      <w:rPr>
        <w:rFonts w:cs="Arabic Transparent" w:hint="cs"/>
        <w:b/>
        <w:bCs/>
        <w:sz w:val="20"/>
        <w:szCs w:val="20"/>
        <w:rtl/>
        <w:lang w:bidi="ar-MA"/>
      </w:rPr>
      <w:t xml:space="preserve"> </w:t>
    </w:r>
    <w:r w:rsidRPr="00B85017">
      <w:rPr>
        <w:rFonts w:cs="Arabic Transparent"/>
        <w:sz w:val="20"/>
        <w:szCs w:val="20"/>
        <w:lang w:bidi="ar-MA"/>
      </w:rPr>
      <w:t xml:space="preserve"> </w:t>
    </w:r>
    <w:r w:rsidRPr="00B85017">
      <w:rPr>
        <w:rFonts w:cs="Arabic Transparent"/>
        <w:sz w:val="20"/>
        <w:szCs w:val="20"/>
        <w:rtl/>
        <w:lang w:bidi="ar-MA"/>
      </w:rPr>
      <w:t>ا</w:t>
    </w:r>
    <w:r w:rsidR="00E846F3">
      <w:rPr>
        <w:rFonts w:cs="Arabic Transparent" w:hint="cs"/>
        <w:sz w:val="20"/>
        <w:szCs w:val="20"/>
        <w:rtl/>
        <w:lang w:bidi="ar-MA"/>
      </w:rPr>
      <w:t>ل</w:t>
    </w:r>
    <w:r w:rsidR="009F4039">
      <w:rPr>
        <w:rFonts w:cs="Arabic Transparent" w:hint="cs"/>
        <w:sz w:val="20"/>
        <w:szCs w:val="20"/>
        <w:rtl/>
        <w:lang w:bidi="ar-MA"/>
      </w:rPr>
      <w:t>موقع</w:t>
    </w:r>
    <w:r w:rsidRPr="00B85017">
      <w:rPr>
        <w:rFonts w:cs="Arabic Transparent"/>
        <w:sz w:val="20"/>
        <w:szCs w:val="20"/>
        <w:rtl/>
        <w:lang w:bidi="ar-MA"/>
      </w:rPr>
      <w:t xml:space="preserve"> الإلكتروني</w:t>
    </w:r>
  </w:p>
  <w:p w:rsidR="00F23668" w:rsidRPr="002A4E39" w:rsidRDefault="00F23668" w:rsidP="00026094">
    <w:pPr>
      <w:pStyle w:val="Pieddepage"/>
      <w:bidi/>
      <w:jc w:val="center"/>
      <w:rPr>
        <w:b/>
        <w:bCs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E93" w:rsidRDefault="00C71E93">
      <w:r>
        <w:separator/>
      </w:r>
    </w:p>
  </w:footnote>
  <w:footnote w:type="continuationSeparator" w:id="1">
    <w:p w:rsidR="00C71E93" w:rsidRDefault="00C71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9454AE" w:rsidP="000E74BE">
    <w:pPr>
      <w:pStyle w:val="En-tte"/>
      <w:tabs>
        <w:tab w:val="clear" w:pos="4536"/>
        <w:tab w:val="clear" w:pos="9072"/>
        <w:tab w:val="left" w:pos="1274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639"/>
    <w:multiLevelType w:val="hybridMultilevel"/>
    <w:tmpl w:val="6A2C843C"/>
    <w:lvl w:ilvl="0" w:tplc="040C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">
    <w:nsid w:val="18B628C7"/>
    <w:multiLevelType w:val="hybridMultilevel"/>
    <w:tmpl w:val="36ACB846"/>
    <w:lvl w:ilvl="0" w:tplc="0966C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30BED"/>
    <w:multiLevelType w:val="hybridMultilevel"/>
    <w:tmpl w:val="28580AAC"/>
    <w:lvl w:ilvl="0" w:tplc="AD5E9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32294"/>
    <w:multiLevelType w:val="hybridMultilevel"/>
    <w:tmpl w:val="9B243D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2213A"/>
    <w:multiLevelType w:val="hybridMultilevel"/>
    <w:tmpl w:val="B378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107998"/>
    <w:multiLevelType w:val="hybridMultilevel"/>
    <w:tmpl w:val="352EA500"/>
    <w:lvl w:ilvl="0" w:tplc="040C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445F44BF"/>
    <w:multiLevelType w:val="hybridMultilevel"/>
    <w:tmpl w:val="8FB0E15C"/>
    <w:lvl w:ilvl="0" w:tplc="5FC6AE56">
      <w:start w:val="1"/>
      <w:numFmt w:val="decimal"/>
      <w:lvlText w:val="%1-"/>
      <w:lvlJc w:val="left"/>
      <w:pPr>
        <w:ind w:left="643" w:hanging="360"/>
      </w:pPr>
      <w:rPr>
        <w:rFonts w:ascii="Calibri" w:hAnsi="Calibri" w:cs="Arial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757D8"/>
    <w:multiLevelType w:val="hybridMultilevel"/>
    <w:tmpl w:val="7514FD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E456B"/>
    <w:multiLevelType w:val="hybridMultilevel"/>
    <w:tmpl w:val="9BE42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DC7BEE"/>
    <w:multiLevelType w:val="hybridMultilevel"/>
    <w:tmpl w:val="84D0B71C"/>
    <w:lvl w:ilvl="0" w:tplc="B4D2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ar-SA" w:vendorID="4" w:dllVersion="512" w:checkStyle="0"/>
  <w:activeWritingStyle w:appName="MSWord" w:lang="ar-MA" w:vendorID="4" w:dllVersion="512" w:checkStyle="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3F0A"/>
    <w:rsid w:val="00026094"/>
    <w:rsid w:val="00027FA8"/>
    <w:rsid w:val="00035606"/>
    <w:rsid w:val="00040242"/>
    <w:rsid w:val="000411B0"/>
    <w:rsid w:val="0004571F"/>
    <w:rsid w:val="00050665"/>
    <w:rsid w:val="0005548B"/>
    <w:rsid w:val="00057C3B"/>
    <w:rsid w:val="0006155D"/>
    <w:rsid w:val="000A1724"/>
    <w:rsid w:val="000A3083"/>
    <w:rsid w:val="000A6A53"/>
    <w:rsid w:val="000E74BE"/>
    <w:rsid w:val="000F1ADA"/>
    <w:rsid w:val="000F1D3F"/>
    <w:rsid w:val="00136076"/>
    <w:rsid w:val="00162A2B"/>
    <w:rsid w:val="001664A2"/>
    <w:rsid w:val="00181ECB"/>
    <w:rsid w:val="00195696"/>
    <w:rsid w:val="00196F5A"/>
    <w:rsid w:val="001A4F36"/>
    <w:rsid w:val="001B05D2"/>
    <w:rsid w:val="001B13D5"/>
    <w:rsid w:val="001B2B4C"/>
    <w:rsid w:val="001D04B3"/>
    <w:rsid w:val="001D0B10"/>
    <w:rsid w:val="001E3D67"/>
    <w:rsid w:val="001F250F"/>
    <w:rsid w:val="001F4844"/>
    <w:rsid w:val="00204231"/>
    <w:rsid w:val="002045B8"/>
    <w:rsid w:val="002149BF"/>
    <w:rsid w:val="002163E3"/>
    <w:rsid w:val="00226121"/>
    <w:rsid w:val="002278D8"/>
    <w:rsid w:val="0023057C"/>
    <w:rsid w:val="0023422F"/>
    <w:rsid w:val="00251C9A"/>
    <w:rsid w:val="002626BC"/>
    <w:rsid w:val="00267F00"/>
    <w:rsid w:val="00286C5F"/>
    <w:rsid w:val="002A285A"/>
    <w:rsid w:val="002A4E39"/>
    <w:rsid w:val="002B7353"/>
    <w:rsid w:val="002C2754"/>
    <w:rsid w:val="002C3937"/>
    <w:rsid w:val="002E47EB"/>
    <w:rsid w:val="0032708F"/>
    <w:rsid w:val="00330527"/>
    <w:rsid w:val="003663B6"/>
    <w:rsid w:val="00371538"/>
    <w:rsid w:val="00376320"/>
    <w:rsid w:val="00386166"/>
    <w:rsid w:val="00394387"/>
    <w:rsid w:val="00394812"/>
    <w:rsid w:val="003A1884"/>
    <w:rsid w:val="003C6C0D"/>
    <w:rsid w:val="003D57F8"/>
    <w:rsid w:val="003E7243"/>
    <w:rsid w:val="003F5237"/>
    <w:rsid w:val="004117C4"/>
    <w:rsid w:val="0042146E"/>
    <w:rsid w:val="00450707"/>
    <w:rsid w:val="00456C6C"/>
    <w:rsid w:val="00467673"/>
    <w:rsid w:val="004739CE"/>
    <w:rsid w:val="004A7B11"/>
    <w:rsid w:val="004D2582"/>
    <w:rsid w:val="004E1150"/>
    <w:rsid w:val="00510E7E"/>
    <w:rsid w:val="00512A8E"/>
    <w:rsid w:val="00513155"/>
    <w:rsid w:val="00513A8A"/>
    <w:rsid w:val="00521966"/>
    <w:rsid w:val="005219A4"/>
    <w:rsid w:val="00522ECC"/>
    <w:rsid w:val="005306F3"/>
    <w:rsid w:val="00541532"/>
    <w:rsid w:val="005512AD"/>
    <w:rsid w:val="005B0FA7"/>
    <w:rsid w:val="005F3192"/>
    <w:rsid w:val="005F5CB2"/>
    <w:rsid w:val="0063206B"/>
    <w:rsid w:val="006367CD"/>
    <w:rsid w:val="006456D9"/>
    <w:rsid w:val="00650193"/>
    <w:rsid w:val="00655DEE"/>
    <w:rsid w:val="00663FC1"/>
    <w:rsid w:val="006666BE"/>
    <w:rsid w:val="00675DCF"/>
    <w:rsid w:val="00680DD5"/>
    <w:rsid w:val="006826DB"/>
    <w:rsid w:val="006A103A"/>
    <w:rsid w:val="006A4872"/>
    <w:rsid w:val="006A7FCA"/>
    <w:rsid w:val="006B57B7"/>
    <w:rsid w:val="006E4E8D"/>
    <w:rsid w:val="006E6D98"/>
    <w:rsid w:val="006F1628"/>
    <w:rsid w:val="006F2E74"/>
    <w:rsid w:val="006F434E"/>
    <w:rsid w:val="0070156F"/>
    <w:rsid w:val="0070723A"/>
    <w:rsid w:val="0071136D"/>
    <w:rsid w:val="0071599F"/>
    <w:rsid w:val="00723211"/>
    <w:rsid w:val="0072593D"/>
    <w:rsid w:val="0073044A"/>
    <w:rsid w:val="007547DB"/>
    <w:rsid w:val="00764A24"/>
    <w:rsid w:val="00791913"/>
    <w:rsid w:val="007A463B"/>
    <w:rsid w:val="007A673D"/>
    <w:rsid w:val="007B25DB"/>
    <w:rsid w:val="007B2E8F"/>
    <w:rsid w:val="007B5FD4"/>
    <w:rsid w:val="007C6977"/>
    <w:rsid w:val="007E1052"/>
    <w:rsid w:val="007E5C88"/>
    <w:rsid w:val="007F66D4"/>
    <w:rsid w:val="00814F00"/>
    <w:rsid w:val="00880341"/>
    <w:rsid w:val="008B3248"/>
    <w:rsid w:val="008B6530"/>
    <w:rsid w:val="008C30B0"/>
    <w:rsid w:val="008C3C62"/>
    <w:rsid w:val="008D640C"/>
    <w:rsid w:val="008F096D"/>
    <w:rsid w:val="008F2171"/>
    <w:rsid w:val="00907A26"/>
    <w:rsid w:val="00932552"/>
    <w:rsid w:val="00942A42"/>
    <w:rsid w:val="009454AE"/>
    <w:rsid w:val="00950749"/>
    <w:rsid w:val="009555D8"/>
    <w:rsid w:val="00955810"/>
    <w:rsid w:val="00957FE9"/>
    <w:rsid w:val="0096346D"/>
    <w:rsid w:val="0096541F"/>
    <w:rsid w:val="0097256B"/>
    <w:rsid w:val="009756A8"/>
    <w:rsid w:val="00977D2D"/>
    <w:rsid w:val="00987865"/>
    <w:rsid w:val="009928E7"/>
    <w:rsid w:val="00995E32"/>
    <w:rsid w:val="009A31B8"/>
    <w:rsid w:val="009A380C"/>
    <w:rsid w:val="009A38F7"/>
    <w:rsid w:val="009E634A"/>
    <w:rsid w:val="009F4039"/>
    <w:rsid w:val="009F4636"/>
    <w:rsid w:val="009F66FA"/>
    <w:rsid w:val="00A10B30"/>
    <w:rsid w:val="00A1711E"/>
    <w:rsid w:val="00A25C9C"/>
    <w:rsid w:val="00A331D6"/>
    <w:rsid w:val="00A40DAD"/>
    <w:rsid w:val="00A70778"/>
    <w:rsid w:val="00A716FF"/>
    <w:rsid w:val="00A820A6"/>
    <w:rsid w:val="00AA4AD3"/>
    <w:rsid w:val="00AC5F6C"/>
    <w:rsid w:val="00AC7AFF"/>
    <w:rsid w:val="00AE570C"/>
    <w:rsid w:val="00B07EA1"/>
    <w:rsid w:val="00B12B19"/>
    <w:rsid w:val="00B14D58"/>
    <w:rsid w:val="00B54FA3"/>
    <w:rsid w:val="00B74242"/>
    <w:rsid w:val="00B828D9"/>
    <w:rsid w:val="00B82BC1"/>
    <w:rsid w:val="00B85017"/>
    <w:rsid w:val="00BB0C15"/>
    <w:rsid w:val="00BB6C0F"/>
    <w:rsid w:val="00BC6247"/>
    <w:rsid w:val="00BD39E9"/>
    <w:rsid w:val="00BE523E"/>
    <w:rsid w:val="00C04CF5"/>
    <w:rsid w:val="00C13CEE"/>
    <w:rsid w:val="00C21616"/>
    <w:rsid w:val="00C24548"/>
    <w:rsid w:val="00C24DB8"/>
    <w:rsid w:val="00C40B02"/>
    <w:rsid w:val="00C71E93"/>
    <w:rsid w:val="00CB318E"/>
    <w:rsid w:val="00CD14F9"/>
    <w:rsid w:val="00CE6114"/>
    <w:rsid w:val="00CF6818"/>
    <w:rsid w:val="00D075D6"/>
    <w:rsid w:val="00D15A5C"/>
    <w:rsid w:val="00D177AC"/>
    <w:rsid w:val="00D4028B"/>
    <w:rsid w:val="00D52E50"/>
    <w:rsid w:val="00D74B49"/>
    <w:rsid w:val="00D75122"/>
    <w:rsid w:val="00D83054"/>
    <w:rsid w:val="00D91D15"/>
    <w:rsid w:val="00D93D1C"/>
    <w:rsid w:val="00DA112C"/>
    <w:rsid w:val="00DB09FA"/>
    <w:rsid w:val="00DC6E1F"/>
    <w:rsid w:val="00DD1429"/>
    <w:rsid w:val="00E14B9E"/>
    <w:rsid w:val="00E27C98"/>
    <w:rsid w:val="00E46BDF"/>
    <w:rsid w:val="00E56C4E"/>
    <w:rsid w:val="00E60A88"/>
    <w:rsid w:val="00E753C7"/>
    <w:rsid w:val="00E846F3"/>
    <w:rsid w:val="00E87F64"/>
    <w:rsid w:val="00EC1402"/>
    <w:rsid w:val="00ED5DDD"/>
    <w:rsid w:val="00EF7445"/>
    <w:rsid w:val="00F008D0"/>
    <w:rsid w:val="00F03F3D"/>
    <w:rsid w:val="00F23668"/>
    <w:rsid w:val="00F421AD"/>
    <w:rsid w:val="00F51FD5"/>
    <w:rsid w:val="00F7175E"/>
    <w:rsid w:val="00F81358"/>
    <w:rsid w:val="00F824AB"/>
    <w:rsid w:val="00F90A5D"/>
    <w:rsid w:val="00FA5B09"/>
    <w:rsid w:val="00FB2DA1"/>
    <w:rsid w:val="00FB67B1"/>
    <w:rsid w:val="00FC6719"/>
    <w:rsid w:val="00FD65AD"/>
    <w:rsid w:val="00FE1C64"/>
    <w:rsid w:val="00FE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basedOn w:val="Policepardfaut"/>
    <w:rsid w:val="00F23668"/>
    <w:rPr>
      <w:color w:val="0000FF"/>
      <w:u w:val="single"/>
    </w:rPr>
  </w:style>
  <w:style w:type="character" w:styleId="lev">
    <w:name w:val="Strong"/>
    <w:basedOn w:val="Policepardfaut"/>
    <w:qFormat/>
    <w:rsid w:val="0071599F"/>
    <w:rPr>
      <w:b/>
      <w:bCs/>
    </w:rPr>
  </w:style>
  <w:style w:type="character" w:styleId="Numrodepage">
    <w:name w:val="page number"/>
    <w:basedOn w:val="Policepardfaut"/>
    <w:rsid w:val="00E56C4E"/>
  </w:style>
  <w:style w:type="paragraph" w:styleId="Textedebulles">
    <w:name w:val="Balloon Text"/>
    <w:basedOn w:val="Normal"/>
    <w:semiHidden/>
    <w:rsid w:val="001664A2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D52E50"/>
  </w:style>
  <w:style w:type="character" w:customStyle="1" w:styleId="shorttext">
    <w:name w:val="short_text"/>
    <w:basedOn w:val="Policepardfaut"/>
    <w:rsid w:val="00D52E50"/>
  </w:style>
  <w:style w:type="paragraph" w:styleId="Paragraphedeliste">
    <w:name w:val="List Paragraph"/>
    <w:basedOn w:val="Normal"/>
    <w:uiPriority w:val="34"/>
    <w:qFormat/>
    <w:rsid w:val="00D52E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des Etudes Doctorales Ibn Zohr</vt:lpstr>
    </vt:vector>
  </TitlesOfParts>
  <Company/>
  <LinksUpToDate>false</LinksUpToDate>
  <CharactersWithSpaces>2730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4</cp:revision>
  <cp:lastPrinted>2013-09-05T21:02:00Z</cp:lastPrinted>
  <dcterms:created xsi:type="dcterms:W3CDTF">2014-07-30T23:47:00Z</dcterms:created>
  <dcterms:modified xsi:type="dcterms:W3CDTF">2014-08-01T22:19:00Z</dcterms:modified>
</cp:coreProperties>
</file>