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85" w:rsidRDefault="00256185" w:rsidP="00DB09C8">
      <w:pPr>
        <w:rPr>
          <w:rFonts w:ascii="Garamond" w:hAnsi="Garamond"/>
          <w:b/>
          <w:sz w:val="40"/>
          <w:szCs w:val="40"/>
        </w:rPr>
      </w:pPr>
    </w:p>
    <w:p w:rsidR="00DB09C8" w:rsidRDefault="00A55A8A" w:rsidP="00DB09C8">
      <w:pPr>
        <w:jc w:val="center"/>
        <w:rPr>
          <w:rFonts w:ascii="Garamond" w:hAnsi="Garamond"/>
          <w:b/>
          <w:sz w:val="36"/>
          <w:szCs w:val="36"/>
        </w:rPr>
      </w:pPr>
      <w:r w:rsidRPr="00C85BFE">
        <w:rPr>
          <w:rFonts w:ascii="Forte" w:hAnsi="Forte"/>
          <w:b/>
          <w:color w:val="0000FF"/>
          <w:sz w:val="36"/>
          <w:szCs w:val="36"/>
          <w:rtl/>
        </w:rPr>
        <w:t xml:space="preserve">   </w:t>
      </w:r>
      <w:r w:rsidR="00DB09C8" w:rsidRPr="006F477E">
        <w:rPr>
          <w:rFonts w:ascii="Garamond" w:hAnsi="Garamond"/>
          <w:b/>
          <w:sz w:val="36"/>
          <w:szCs w:val="36"/>
        </w:rPr>
        <w:t>Centre des Etudes Doctorales Ibn Zohr</w:t>
      </w:r>
    </w:p>
    <w:p w:rsidR="003A5C98" w:rsidRPr="003A5C98" w:rsidRDefault="003A5C98" w:rsidP="00DB09C8">
      <w:pPr>
        <w:jc w:val="center"/>
        <w:rPr>
          <w:rFonts w:ascii="Garamond" w:hAnsi="Garamond"/>
          <w:b/>
          <w:sz w:val="8"/>
          <w:szCs w:val="8"/>
        </w:rPr>
      </w:pPr>
    </w:p>
    <w:p w:rsidR="003A5C98" w:rsidRPr="003A5C98" w:rsidRDefault="003A5C98" w:rsidP="003A5C98">
      <w:pPr>
        <w:shd w:val="clear" w:color="auto" w:fill="FBD4B4"/>
        <w:tabs>
          <w:tab w:val="left" w:pos="3780"/>
        </w:tabs>
        <w:jc w:val="center"/>
        <w:rPr>
          <w:b/>
          <w:color w:val="4F81BD"/>
          <w:sz w:val="12"/>
          <w:szCs w:val="12"/>
        </w:rPr>
      </w:pPr>
    </w:p>
    <w:p w:rsidR="00C51D57" w:rsidRPr="00D451CD" w:rsidRDefault="00D451CD" w:rsidP="00C51D57">
      <w:pPr>
        <w:shd w:val="clear" w:color="auto" w:fill="FBD4B4"/>
        <w:tabs>
          <w:tab w:val="left" w:pos="3780"/>
        </w:tabs>
        <w:spacing w:line="360" w:lineRule="auto"/>
        <w:jc w:val="center"/>
        <w:rPr>
          <w:b/>
          <w:sz w:val="32"/>
          <w:szCs w:val="32"/>
        </w:rPr>
      </w:pPr>
      <w:r w:rsidRPr="00D451CD">
        <w:rPr>
          <w:b/>
          <w:sz w:val="32"/>
          <w:szCs w:val="32"/>
        </w:rPr>
        <w:t>Formation Doctorale :</w:t>
      </w:r>
      <w:r w:rsidR="005B7BF3" w:rsidRPr="00D451CD">
        <w:rPr>
          <w:b/>
          <w:sz w:val="32"/>
          <w:szCs w:val="32"/>
        </w:rPr>
        <w:t xml:space="preserve"> </w:t>
      </w:r>
    </w:p>
    <w:p w:rsidR="005B7BF3" w:rsidRPr="00D451CD" w:rsidRDefault="005B7BF3" w:rsidP="00D451CD">
      <w:pPr>
        <w:shd w:val="clear" w:color="auto" w:fill="FBD4B4"/>
        <w:tabs>
          <w:tab w:val="left" w:pos="3780"/>
        </w:tabs>
        <w:spacing w:line="360" w:lineRule="auto"/>
        <w:jc w:val="center"/>
        <w:rPr>
          <w:b/>
          <w:color w:val="0000FF"/>
          <w:sz w:val="32"/>
          <w:szCs w:val="32"/>
        </w:rPr>
      </w:pPr>
      <w:r w:rsidRPr="004B3F22">
        <w:rPr>
          <w:b/>
          <w:color w:val="0000FF"/>
          <w:sz w:val="32"/>
          <w:szCs w:val="32"/>
        </w:rPr>
        <w:t>«</w:t>
      </w:r>
      <w:r w:rsidRPr="004B3F22">
        <w:rPr>
          <w:rFonts w:hint="cs"/>
          <w:b/>
          <w:color w:val="0000FF"/>
          <w:sz w:val="32"/>
          <w:szCs w:val="32"/>
          <w:rtl/>
        </w:rPr>
        <w:t xml:space="preserve"> </w:t>
      </w:r>
      <w:r w:rsidR="00C51D57">
        <w:rPr>
          <w:b/>
          <w:color w:val="0000FF"/>
          <w:sz w:val="32"/>
          <w:szCs w:val="32"/>
        </w:rPr>
        <w:t>Espaces anthropisés</w:t>
      </w:r>
      <w:r w:rsidRPr="004B3F22">
        <w:rPr>
          <w:b/>
          <w:color w:val="0000FF"/>
          <w:sz w:val="32"/>
          <w:szCs w:val="32"/>
        </w:rPr>
        <w:t>: Risques environnementaux et fragilité socio-économique</w:t>
      </w:r>
      <w:r w:rsidRPr="004B3F22">
        <w:rPr>
          <w:b/>
          <w:color w:val="0000FF"/>
          <w:sz w:val="32"/>
          <w:szCs w:val="32"/>
          <w:rtl/>
        </w:rPr>
        <w:t xml:space="preserve"> </w:t>
      </w:r>
      <w:r w:rsidRPr="004B3F22">
        <w:rPr>
          <w:b/>
          <w:color w:val="0000FF"/>
          <w:sz w:val="32"/>
          <w:szCs w:val="32"/>
        </w:rPr>
        <w:t>»</w:t>
      </w:r>
    </w:p>
    <w:p w:rsidR="00A55A8A" w:rsidRPr="00B07482" w:rsidRDefault="00A55A8A" w:rsidP="003A5C98">
      <w:pPr>
        <w:shd w:val="clear" w:color="auto" w:fill="FBD4B4"/>
        <w:tabs>
          <w:tab w:val="left" w:pos="3780"/>
        </w:tabs>
        <w:jc w:val="center"/>
        <w:rPr>
          <w:b/>
          <w:color w:val="4F81BD"/>
          <w:sz w:val="2"/>
          <w:szCs w:val="2"/>
        </w:rPr>
      </w:pPr>
    </w:p>
    <w:p w:rsidR="00256185" w:rsidRPr="003A5C98" w:rsidRDefault="00A55A8A" w:rsidP="00D451CD">
      <w:pPr>
        <w:shd w:val="clear" w:color="auto" w:fill="FBD4B4"/>
        <w:jc w:val="center"/>
        <w:rPr>
          <w:rFonts w:ascii="Garamond" w:hAnsi="Garamond"/>
          <w:b/>
          <w:sz w:val="28"/>
          <w:szCs w:val="28"/>
        </w:rPr>
      </w:pPr>
      <w:r w:rsidRPr="003A5C98">
        <w:rPr>
          <w:rFonts w:ascii="Garamond" w:hAnsi="Garamond"/>
          <w:b/>
          <w:sz w:val="28"/>
          <w:szCs w:val="28"/>
        </w:rPr>
        <w:t>Appel à candidature</w:t>
      </w:r>
      <w:r w:rsidR="00D451CD">
        <w:rPr>
          <w:rFonts w:ascii="Garamond" w:hAnsi="Garamond"/>
          <w:b/>
          <w:sz w:val="28"/>
          <w:szCs w:val="28"/>
        </w:rPr>
        <w:t xml:space="preserve"> </w:t>
      </w:r>
      <w:r w:rsidRPr="003A5C98">
        <w:rPr>
          <w:rFonts w:ascii="Garamond" w:hAnsi="Garamond"/>
          <w:b/>
          <w:sz w:val="28"/>
          <w:szCs w:val="28"/>
        </w:rPr>
        <w:t>au titre de l’année 20</w:t>
      </w:r>
      <w:r w:rsidRPr="000B1063">
        <w:rPr>
          <w:rFonts w:ascii="Garamond" w:hAnsi="Garamond" w:hint="cs"/>
          <w:b/>
          <w:color w:val="000000"/>
          <w:sz w:val="28"/>
          <w:szCs w:val="28"/>
          <w:rtl/>
        </w:rPr>
        <w:t>1</w:t>
      </w:r>
      <w:r w:rsidR="001221CC">
        <w:rPr>
          <w:rFonts w:ascii="Garamond" w:hAnsi="Garamond"/>
          <w:b/>
          <w:sz w:val="28"/>
          <w:szCs w:val="28"/>
        </w:rPr>
        <w:t>4</w:t>
      </w:r>
      <w:r w:rsidRPr="003A5C98">
        <w:rPr>
          <w:rFonts w:ascii="Garamond" w:hAnsi="Garamond"/>
          <w:b/>
          <w:sz w:val="28"/>
          <w:szCs w:val="28"/>
        </w:rPr>
        <w:t>-201</w:t>
      </w:r>
      <w:r w:rsidR="001221CC">
        <w:rPr>
          <w:rFonts w:ascii="Garamond" w:hAnsi="Garamond"/>
          <w:b/>
          <w:sz w:val="28"/>
          <w:szCs w:val="28"/>
        </w:rPr>
        <w:t>5</w:t>
      </w:r>
    </w:p>
    <w:p w:rsidR="003A5C98" w:rsidRPr="003A5C98" w:rsidRDefault="003A5C98" w:rsidP="003A5C98">
      <w:pPr>
        <w:shd w:val="clear" w:color="auto" w:fill="FBD4B4"/>
        <w:jc w:val="center"/>
        <w:rPr>
          <w:rFonts w:ascii="Garamond" w:hAnsi="Garamond"/>
          <w:b/>
          <w:sz w:val="20"/>
          <w:szCs w:val="20"/>
        </w:rPr>
      </w:pPr>
    </w:p>
    <w:p w:rsidR="00120B1F" w:rsidRDefault="00120B1F" w:rsidP="00DB09C8">
      <w:pPr>
        <w:jc w:val="center"/>
        <w:rPr>
          <w:rFonts w:ascii="Garamond" w:hAnsi="Garamond"/>
          <w:b/>
        </w:rPr>
      </w:pPr>
    </w:p>
    <w:p w:rsidR="008032FA" w:rsidRPr="00DB09C8" w:rsidRDefault="008032FA" w:rsidP="00DB09C8">
      <w:pPr>
        <w:jc w:val="center"/>
        <w:rPr>
          <w:rFonts w:ascii="Garamond" w:hAnsi="Garamond"/>
          <w:b/>
        </w:rPr>
      </w:pPr>
    </w:p>
    <w:p w:rsidR="00256185" w:rsidRPr="00C51D57" w:rsidRDefault="004B3F22" w:rsidP="004B3F22">
      <w:pPr>
        <w:spacing w:line="360" w:lineRule="auto"/>
        <w:rPr>
          <w:b/>
          <w:color w:val="C00000"/>
          <w:sz w:val="28"/>
          <w:szCs w:val="28"/>
        </w:rPr>
      </w:pPr>
      <w:r w:rsidRPr="00C51D57">
        <w:rPr>
          <w:b/>
          <w:color w:val="C00000"/>
          <w:sz w:val="28"/>
          <w:szCs w:val="28"/>
        </w:rPr>
        <w:t>Axes de recherche dans</w:t>
      </w:r>
      <w:r w:rsidR="00E77D97" w:rsidRPr="00C51D57">
        <w:rPr>
          <w:b/>
          <w:color w:val="C00000"/>
          <w:sz w:val="28"/>
          <w:szCs w:val="28"/>
        </w:rPr>
        <w:t xml:space="preserve"> </w:t>
      </w:r>
      <w:r w:rsidR="008D23DC" w:rsidRPr="00C51D57">
        <w:rPr>
          <w:b/>
          <w:color w:val="C00000"/>
          <w:sz w:val="28"/>
          <w:szCs w:val="28"/>
        </w:rPr>
        <w:t>la formation doctorale</w:t>
      </w:r>
      <w:r w:rsidR="00256185" w:rsidRPr="00C51D57">
        <w:rPr>
          <w:b/>
          <w:color w:val="C00000"/>
          <w:sz w:val="28"/>
          <w:szCs w:val="28"/>
        </w:rPr>
        <w:t>:</w:t>
      </w:r>
      <w:r w:rsidR="00120B1F" w:rsidRPr="00C51D57">
        <w:rPr>
          <w:b/>
          <w:color w:val="C00000"/>
          <w:sz w:val="28"/>
          <w:szCs w:val="28"/>
        </w:rPr>
        <w:t xml:space="preserve"> </w:t>
      </w:r>
    </w:p>
    <w:p w:rsidR="00E77D97" w:rsidRPr="008032FA" w:rsidRDefault="00E77D97" w:rsidP="00E77D97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32FA">
        <w:rPr>
          <w:rFonts w:ascii="Times New Roman" w:hAnsi="Times New Roman" w:cs="Times New Roman"/>
          <w:sz w:val="24"/>
          <w:szCs w:val="24"/>
        </w:rPr>
        <w:t>Espaces et risques environnementaux : genèse, impacts et enjeux socio-économiques.</w:t>
      </w:r>
    </w:p>
    <w:p w:rsidR="00E77D97" w:rsidRPr="008032FA" w:rsidRDefault="00E77D97" w:rsidP="00E77D97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32FA">
        <w:rPr>
          <w:rFonts w:ascii="Times New Roman" w:hAnsi="Times New Roman" w:cs="Times New Roman"/>
          <w:sz w:val="24"/>
          <w:szCs w:val="24"/>
        </w:rPr>
        <w:t xml:space="preserve">Dynamiques </w:t>
      </w:r>
      <w:r w:rsidR="00F40E2F" w:rsidRPr="008032FA">
        <w:rPr>
          <w:rFonts w:ascii="Times New Roman" w:hAnsi="Times New Roman" w:cs="Times New Roman"/>
          <w:sz w:val="24"/>
          <w:szCs w:val="24"/>
        </w:rPr>
        <w:t>démo géographiques</w:t>
      </w:r>
      <w:r w:rsidR="00F40E2F">
        <w:rPr>
          <w:rFonts w:ascii="Times New Roman" w:hAnsi="Times New Roman" w:cs="Times New Roman"/>
          <w:sz w:val="24"/>
          <w:szCs w:val="24"/>
        </w:rPr>
        <w:t xml:space="preserve"> du peuplement</w:t>
      </w:r>
      <w:r w:rsidRPr="008032FA">
        <w:rPr>
          <w:rFonts w:ascii="Times New Roman" w:hAnsi="Times New Roman" w:cs="Times New Roman"/>
          <w:sz w:val="24"/>
          <w:szCs w:val="24"/>
        </w:rPr>
        <w:t>: aspects, impacts e</w:t>
      </w:r>
      <w:r w:rsidR="00F40E2F">
        <w:rPr>
          <w:rFonts w:ascii="Times New Roman" w:hAnsi="Times New Roman" w:cs="Times New Roman"/>
          <w:sz w:val="24"/>
          <w:szCs w:val="24"/>
        </w:rPr>
        <w:t>t enjeux du développement humain</w:t>
      </w:r>
      <w:r w:rsidRPr="008032FA">
        <w:rPr>
          <w:rFonts w:ascii="Times New Roman" w:hAnsi="Times New Roman" w:cs="Times New Roman"/>
          <w:sz w:val="24"/>
          <w:szCs w:val="24"/>
        </w:rPr>
        <w:t>.</w:t>
      </w:r>
    </w:p>
    <w:p w:rsidR="00E77D97" w:rsidRPr="008032FA" w:rsidRDefault="00E77D97" w:rsidP="00E77D97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32FA">
        <w:rPr>
          <w:rFonts w:ascii="Times New Roman" w:hAnsi="Times New Roman" w:cs="Times New Roman"/>
          <w:sz w:val="24"/>
          <w:szCs w:val="24"/>
        </w:rPr>
        <w:t>Espaces ruraux et développement humain.</w:t>
      </w:r>
    </w:p>
    <w:p w:rsidR="00E77D97" w:rsidRPr="008032FA" w:rsidRDefault="00E77D97" w:rsidP="00E77D97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32FA">
        <w:rPr>
          <w:rFonts w:ascii="Times New Roman" w:hAnsi="Times New Roman" w:cs="Times New Roman"/>
          <w:sz w:val="24"/>
          <w:szCs w:val="24"/>
        </w:rPr>
        <w:t>Espaces urbanisés : fragilité sociale et environnementale.</w:t>
      </w:r>
    </w:p>
    <w:p w:rsidR="00E77D97" w:rsidRPr="00C51D57" w:rsidRDefault="00620A6A" w:rsidP="00E77D97">
      <w:pPr>
        <w:spacing w:line="360" w:lineRule="auto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Sujets de recherche </w:t>
      </w:r>
      <w:r w:rsidR="00E77D97" w:rsidRPr="00C51D57">
        <w:rPr>
          <w:b/>
          <w:color w:val="C00000"/>
          <w:sz w:val="28"/>
          <w:szCs w:val="28"/>
        </w:rPr>
        <w:t xml:space="preserve">: </w:t>
      </w:r>
    </w:p>
    <w:p w:rsidR="00E77D97" w:rsidRPr="00D451CD" w:rsidRDefault="00E77D97" w:rsidP="00D451CD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D451CD">
        <w:rPr>
          <w:sz w:val="24"/>
          <w:szCs w:val="24"/>
        </w:rPr>
        <w:t>Consommation de l'espace et des ressources naturelles: études d'impact, de préservation et de sauvegarde</w:t>
      </w:r>
      <w:r w:rsidR="007E767B" w:rsidRPr="00D451CD">
        <w:rPr>
          <w:sz w:val="24"/>
          <w:szCs w:val="24"/>
        </w:rPr>
        <w:t>;</w:t>
      </w:r>
      <w:r w:rsidRPr="00D451CD">
        <w:rPr>
          <w:sz w:val="24"/>
          <w:szCs w:val="24"/>
        </w:rPr>
        <w:t xml:space="preserve"> </w:t>
      </w:r>
    </w:p>
    <w:p w:rsidR="00107634" w:rsidRPr="00D451CD" w:rsidRDefault="00107634" w:rsidP="00D451CD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D451CD">
        <w:rPr>
          <w:sz w:val="24"/>
          <w:szCs w:val="24"/>
        </w:rPr>
        <w:t>Etude et analyse de vulnérabilité des milieux ;</w:t>
      </w:r>
    </w:p>
    <w:p w:rsidR="00E77D97" w:rsidRPr="00D451CD" w:rsidRDefault="00E77D97" w:rsidP="00D451CD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D451CD">
        <w:rPr>
          <w:sz w:val="24"/>
          <w:szCs w:val="24"/>
        </w:rPr>
        <w:t xml:space="preserve">Espaces productifs fragiles (littoraux, oasis… à </w:t>
      </w:r>
      <w:r w:rsidR="00107634" w:rsidRPr="00D451CD">
        <w:rPr>
          <w:sz w:val="24"/>
          <w:szCs w:val="24"/>
        </w:rPr>
        <w:t>capacité de charge</w:t>
      </w:r>
      <w:r w:rsidRPr="00D451CD">
        <w:rPr>
          <w:sz w:val="24"/>
          <w:szCs w:val="24"/>
        </w:rPr>
        <w:t xml:space="preserve"> écologique limitée) et mise e</w:t>
      </w:r>
      <w:r w:rsidR="007E767B" w:rsidRPr="00D451CD">
        <w:rPr>
          <w:sz w:val="24"/>
          <w:szCs w:val="24"/>
        </w:rPr>
        <w:t>n valeur des zones montagnardes</w:t>
      </w:r>
      <w:r w:rsidRPr="00D451CD">
        <w:rPr>
          <w:sz w:val="24"/>
          <w:szCs w:val="24"/>
        </w:rPr>
        <w:t>;</w:t>
      </w:r>
    </w:p>
    <w:p w:rsidR="004A2947" w:rsidRPr="00D451CD" w:rsidRDefault="00E77D97" w:rsidP="00D451CD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D451CD">
        <w:rPr>
          <w:sz w:val="24"/>
          <w:szCs w:val="24"/>
        </w:rPr>
        <w:t>Dégradation et épuis</w:t>
      </w:r>
      <w:r w:rsidR="007E767B" w:rsidRPr="00D451CD">
        <w:rPr>
          <w:sz w:val="24"/>
          <w:szCs w:val="24"/>
        </w:rPr>
        <w:t>ement des ressources naturelles</w:t>
      </w:r>
      <w:r w:rsidRPr="00D451CD">
        <w:rPr>
          <w:sz w:val="24"/>
          <w:szCs w:val="24"/>
        </w:rPr>
        <w:t>;</w:t>
      </w:r>
    </w:p>
    <w:p w:rsidR="00E77D97" w:rsidRPr="00D451CD" w:rsidRDefault="00E77D97" w:rsidP="00D451CD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D451CD">
        <w:rPr>
          <w:sz w:val="24"/>
          <w:szCs w:val="24"/>
        </w:rPr>
        <w:t>Variations géographiques</w:t>
      </w:r>
      <w:r w:rsidR="002C38CF" w:rsidRPr="00D451CD">
        <w:rPr>
          <w:sz w:val="24"/>
          <w:szCs w:val="24"/>
        </w:rPr>
        <w:t xml:space="preserve"> et dimensions de la transition démographique</w:t>
      </w:r>
      <w:r w:rsidRPr="00D451CD">
        <w:rPr>
          <w:sz w:val="24"/>
          <w:szCs w:val="24"/>
        </w:rPr>
        <w:t xml:space="preserve"> dans les espaces fragiles;</w:t>
      </w:r>
    </w:p>
    <w:p w:rsidR="00E77D97" w:rsidRPr="00D451CD" w:rsidRDefault="00E77D97" w:rsidP="00D451CD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D451CD">
        <w:rPr>
          <w:sz w:val="24"/>
          <w:szCs w:val="24"/>
        </w:rPr>
        <w:t xml:space="preserve">Population, environnement et développement : </w:t>
      </w:r>
      <w:r w:rsidR="004A2947" w:rsidRPr="00D451CD">
        <w:rPr>
          <w:sz w:val="24"/>
          <w:szCs w:val="24"/>
        </w:rPr>
        <w:t xml:space="preserve">Composantes, relations, </w:t>
      </w:r>
      <w:r w:rsidRPr="00D451CD">
        <w:rPr>
          <w:sz w:val="24"/>
          <w:szCs w:val="24"/>
        </w:rPr>
        <w:t>effets, valeurs et stratégie d’harmonisation;</w:t>
      </w:r>
    </w:p>
    <w:p w:rsidR="00E77D97" w:rsidRPr="00D451CD" w:rsidRDefault="00E77D97" w:rsidP="00D451CD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D451CD">
        <w:rPr>
          <w:sz w:val="24"/>
          <w:szCs w:val="24"/>
        </w:rPr>
        <w:t>Structures démographiques, compositions socioéconomiques: atouts et contraintes du développement des espaces fragiles;</w:t>
      </w:r>
    </w:p>
    <w:p w:rsidR="004A2947" w:rsidRPr="00D451CD" w:rsidRDefault="00E77D97" w:rsidP="00D451CD">
      <w:pPr>
        <w:pStyle w:val="Paragraphedeliste"/>
        <w:numPr>
          <w:ilvl w:val="0"/>
          <w:numId w:val="7"/>
        </w:numPr>
        <w:spacing w:line="240" w:lineRule="exact"/>
        <w:jc w:val="both"/>
        <w:rPr>
          <w:b/>
          <w:bCs/>
          <w:color w:val="000000"/>
          <w:sz w:val="24"/>
          <w:szCs w:val="24"/>
        </w:rPr>
      </w:pPr>
      <w:r w:rsidRPr="00D451CD">
        <w:rPr>
          <w:color w:val="000000"/>
          <w:sz w:val="24"/>
          <w:szCs w:val="24"/>
        </w:rPr>
        <w:t>Politique territoriale</w:t>
      </w:r>
      <w:r w:rsidR="004A2947" w:rsidRPr="00D451CD">
        <w:rPr>
          <w:color w:val="000000"/>
          <w:sz w:val="24"/>
          <w:szCs w:val="24"/>
        </w:rPr>
        <w:t xml:space="preserve"> entre les</w:t>
      </w:r>
      <w:r w:rsidRPr="00D451CD">
        <w:rPr>
          <w:color w:val="000000"/>
          <w:sz w:val="24"/>
          <w:szCs w:val="24"/>
        </w:rPr>
        <w:t> défis d</w:t>
      </w:r>
      <w:r w:rsidR="001A35C5" w:rsidRPr="00D451CD">
        <w:rPr>
          <w:color w:val="000000"/>
          <w:sz w:val="24"/>
          <w:szCs w:val="24"/>
        </w:rPr>
        <w:t xml:space="preserve">e la dynamique démographique et </w:t>
      </w:r>
      <w:r w:rsidR="004A2947" w:rsidRPr="00D451CD">
        <w:rPr>
          <w:color w:val="000000"/>
          <w:sz w:val="24"/>
          <w:szCs w:val="24"/>
        </w:rPr>
        <w:t xml:space="preserve">les </w:t>
      </w:r>
      <w:r w:rsidR="001A35C5" w:rsidRPr="00D451CD">
        <w:rPr>
          <w:color w:val="000000"/>
          <w:sz w:val="24"/>
          <w:szCs w:val="24"/>
        </w:rPr>
        <w:t xml:space="preserve">exigences de la </w:t>
      </w:r>
      <w:r w:rsidRPr="00D451CD">
        <w:rPr>
          <w:color w:val="000000"/>
          <w:sz w:val="24"/>
          <w:szCs w:val="24"/>
        </w:rPr>
        <w:t>justice socio-spatiale</w:t>
      </w:r>
      <w:r w:rsidRPr="00D451CD">
        <w:rPr>
          <w:b/>
          <w:bCs/>
          <w:color w:val="000000"/>
          <w:sz w:val="24"/>
          <w:szCs w:val="24"/>
        </w:rPr>
        <w:t>;</w:t>
      </w:r>
    </w:p>
    <w:p w:rsidR="00E77D97" w:rsidRPr="00D451CD" w:rsidRDefault="00E77D97" w:rsidP="00D451CD">
      <w:pPr>
        <w:pStyle w:val="Paragraphedeliste"/>
        <w:numPr>
          <w:ilvl w:val="0"/>
          <w:numId w:val="7"/>
        </w:numPr>
        <w:rPr>
          <w:sz w:val="24"/>
          <w:szCs w:val="24"/>
        </w:rPr>
      </w:pPr>
      <w:r w:rsidRPr="00D451CD">
        <w:rPr>
          <w:sz w:val="24"/>
          <w:szCs w:val="24"/>
        </w:rPr>
        <w:t>Effets de l’agriculture moderne sur l’environnement ;</w:t>
      </w:r>
    </w:p>
    <w:p w:rsidR="00E77D97" w:rsidRPr="00D451CD" w:rsidRDefault="00E77D97" w:rsidP="00D451CD">
      <w:pPr>
        <w:pStyle w:val="Paragraphedeliste"/>
        <w:numPr>
          <w:ilvl w:val="0"/>
          <w:numId w:val="7"/>
        </w:numPr>
        <w:rPr>
          <w:sz w:val="24"/>
          <w:szCs w:val="24"/>
        </w:rPr>
      </w:pPr>
      <w:r w:rsidRPr="00D451CD">
        <w:rPr>
          <w:sz w:val="24"/>
          <w:szCs w:val="24"/>
        </w:rPr>
        <w:t>Crises des espaces ruraux traditionnels ;</w:t>
      </w:r>
    </w:p>
    <w:p w:rsidR="00E77D97" w:rsidRPr="00D451CD" w:rsidRDefault="00E77D97" w:rsidP="00D451CD">
      <w:pPr>
        <w:pStyle w:val="Paragraphedeliste"/>
        <w:numPr>
          <w:ilvl w:val="0"/>
          <w:numId w:val="7"/>
        </w:numPr>
        <w:rPr>
          <w:sz w:val="24"/>
          <w:szCs w:val="24"/>
        </w:rPr>
      </w:pPr>
      <w:r w:rsidRPr="00D451CD">
        <w:rPr>
          <w:sz w:val="24"/>
          <w:szCs w:val="24"/>
        </w:rPr>
        <w:t>Dynamiques rurales et mutations territoriales ;</w:t>
      </w:r>
    </w:p>
    <w:p w:rsidR="004A2947" w:rsidRPr="00D451CD" w:rsidRDefault="00E77D97" w:rsidP="00D451CD">
      <w:pPr>
        <w:pStyle w:val="Paragraphedeliste"/>
        <w:numPr>
          <w:ilvl w:val="0"/>
          <w:numId w:val="7"/>
        </w:numPr>
        <w:spacing w:line="240" w:lineRule="exact"/>
        <w:rPr>
          <w:sz w:val="24"/>
          <w:szCs w:val="24"/>
        </w:rPr>
      </w:pPr>
      <w:r w:rsidRPr="00D451CD">
        <w:rPr>
          <w:sz w:val="24"/>
          <w:szCs w:val="24"/>
        </w:rPr>
        <w:t>Multifonctionnalité et multi-usages des espaces ruraux ;</w:t>
      </w:r>
    </w:p>
    <w:p w:rsidR="00E77D97" w:rsidRPr="00D451CD" w:rsidRDefault="00E77D97" w:rsidP="00D451CD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D451CD">
        <w:rPr>
          <w:sz w:val="24"/>
          <w:szCs w:val="24"/>
        </w:rPr>
        <w:t>Mécanismes et formes de fragilité sociale et environnementale dans les espaces urbanisés</w:t>
      </w:r>
      <w:r w:rsidR="007E767B" w:rsidRPr="00D451CD">
        <w:rPr>
          <w:sz w:val="24"/>
          <w:szCs w:val="24"/>
        </w:rPr>
        <w:t>;</w:t>
      </w:r>
    </w:p>
    <w:p w:rsidR="003331A9" w:rsidRPr="00D451CD" w:rsidRDefault="003331A9" w:rsidP="00D451CD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D451CD">
        <w:rPr>
          <w:sz w:val="24"/>
          <w:szCs w:val="24"/>
        </w:rPr>
        <w:lastRenderedPageBreak/>
        <w:t>Dimensions sociales, culturelles et environnementales de la ville.</w:t>
      </w:r>
    </w:p>
    <w:p w:rsidR="00256185" w:rsidRPr="00620A6A" w:rsidRDefault="00E77D97" w:rsidP="00620A6A">
      <w:pPr>
        <w:pStyle w:val="Paragraphedeliste"/>
        <w:numPr>
          <w:ilvl w:val="0"/>
          <w:numId w:val="7"/>
        </w:numPr>
        <w:jc w:val="both"/>
        <w:rPr>
          <w:sz w:val="24"/>
          <w:szCs w:val="24"/>
        </w:rPr>
      </w:pPr>
      <w:r w:rsidRPr="00D451CD">
        <w:rPr>
          <w:sz w:val="24"/>
          <w:szCs w:val="24"/>
        </w:rPr>
        <w:t>Contrastes socio spatiaux, amélioration de la qualité de vie dans les milieux urbains: situations, défis</w:t>
      </w:r>
      <w:r w:rsidR="002C38CF" w:rsidRPr="00D451CD">
        <w:rPr>
          <w:sz w:val="24"/>
          <w:szCs w:val="24"/>
        </w:rPr>
        <w:t>, politiques</w:t>
      </w:r>
      <w:r w:rsidRPr="00D451CD">
        <w:rPr>
          <w:sz w:val="24"/>
          <w:szCs w:val="24"/>
        </w:rPr>
        <w:t xml:space="preserve"> et formes d’intervention.</w:t>
      </w:r>
    </w:p>
    <w:p w:rsidR="00256185" w:rsidRPr="00C51D57" w:rsidRDefault="00256185" w:rsidP="00256185">
      <w:pPr>
        <w:spacing w:line="360" w:lineRule="auto"/>
        <w:rPr>
          <w:b/>
          <w:color w:val="C00000"/>
          <w:sz w:val="28"/>
          <w:szCs w:val="28"/>
        </w:rPr>
      </w:pPr>
      <w:r w:rsidRPr="00C51D57">
        <w:rPr>
          <w:b/>
          <w:color w:val="C00000"/>
          <w:sz w:val="28"/>
          <w:szCs w:val="28"/>
        </w:rPr>
        <w:t>Conditions d’accès :</w:t>
      </w:r>
    </w:p>
    <w:p w:rsidR="00393CB7" w:rsidRPr="00620A6A" w:rsidRDefault="00256185" w:rsidP="00620A6A">
      <w:pPr>
        <w:pStyle w:val="Paragraphedeliste"/>
        <w:numPr>
          <w:ilvl w:val="0"/>
          <w:numId w:val="8"/>
        </w:numPr>
        <w:spacing w:line="360" w:lineRule="auto"/>
        <w:jc w:val="both"/>
        <w:rPr>
          <w:color w:val="000000"/>
        </w:rPr>
      </w:pPr>
      <w:r w:rsidRPr="00620A6A">
        <w:rPr>
          <w:color w:val="000000"/>
        </w:rPr>
        <w:t>Etre titulaire d’un maste</w:t>
      </w:r>
      <w:r w:rsidR="00B07482" w:rsidRPr="00620A6A">
        <w:rPr>
          <w:color w:val="000000"/>
        </w:rPr>
        <w:t>r ou d’un diplôme équivalent en</w:t>
      </w:r>
      <w:r w:rsidR="00E77D97" w:rsidRPr="00620A6A">
        <w:rPr>
          <w:color w:val="000000"/>
        </w:rPr>
        <w:t xml:space="preserve"> géographie, </w:t>
      </w:r>
      <w:r w:rsidR="004B3F22" w:rsidRPr="00620A6A">
        <w:rPr>
          <w:color w:val="000000"/>
        </w:rPr>
        <w:t>démographi</w:t>
      </w:r>
      <w:r w:rsidR="00FA6C2A" w:rsidRPr="00620A6A">
        <w:rPr>
          <w:color w:val="000000"/>
        </w:rPr>
        <w:t xml:space="preserve">e, sciences de la terre, science de l’environnement, science économique, </w:t>
      </w:r>
      <w:r w:rsidR="00E77D97" w:rsidRPr="00620A6A">
        <w:rPr>
          <w:color w:val="000000"/>
        </w:rPr>
        <w:t>sociologie</w:t>
      </w:r>
      <w:r w:rsidR="00FA6C2A" w:rsidRPr="00620A6A">
        <w:rPr>
          <w:color w:val="000000"/>
        </w:rPr>
        <w:t>.</w:t>
      </w:r>
    </w:p>
    <w:p w:rsidR="008032FA" w:rsidRPr="00620A6A" w:rsidRDefault="008E3FEB" w:rsidP="00620A6A">
      <w:pPr>
        <w:pStyle w:val="Paragraphedeliste"/>
        <w:numPr>
          <w:ilvl w:val="0"/>
          <w:numId w:val="8"/>
        </w:numPr>
        <w:spacing w:line="360" w:lineRule="auto"/>
        <w:jc w:val="both"/>
        <w:rPr>
          <w:color w:val="000000"/>
        </w:rPr>
      </w:pPr>
      <w:r w:rsidRPr="00620A6A">
        <w:rPr>
          <w:color w:val="000000"/>
        </w:rPr>
        <w:t xml:space="preserve">Avoir une note supérieure ou égale à 12/20 pour les </w:t>
      </w:r>
      <w:r w:rsidR="00FA6C2A" w:rsidRPr="00620A6A">
        <w:rPr>
          <w:color w:val="000000"/>
        </w:rPr>
        <w:t xml:space="preserve">principaux </w:t>
      </w:r>
      <w:r w:rsidRPr="00620A6A">
        <w:rPr>
          <w:color w:val="000000"/>
        </w:rPr>
        <w:t xml:space="preserve">modules </w:t>
      </w:r>
      <w:r w:rsidR="00FA6C2A" w:rsidRPr="00620A6A">
        <w:rPr>
          <w:color w:val="000000"/>
        </w:rPr>
        <w:t>du</w:t>
      </w:r>
      <w:r w:rsidRPr="00620A6A">
        <w:rPr>
          <w:color w:val="000000"/>
        </w:rPr>
        <w:t xml:space="preserve"> master.</w:t>
      </w:r>
    </w:p>
    <w:p w:rsidR="008D23DC" w:rsidRPr="00C51D57" w:rsidRDefault="008D23DC" w:rsidP="002A4782">
      <w:pPr>
        <w:spacing w:line="360" w:lineRule="auto"/>
        <w:rPr>
          <w:b/>
          <w:color w:val="C00000"/>
          <w:sz w:val="28"/>
          <w:szCs w:val="28"/>
        </w:rPr>
      </w:pPr>
      <w:r w:rsidRPr="00C51D57">
        <w:rPr>
          <w:b/>
          <w:color w:val="C00000"/>
          <w:sz w:val="28"/>
          <w:szCs w:val="28"/>
        </w:rPr>
        <w:t>Dossier de candidature :</w:t>
      </w:r>
    </w:p>
    <w:p w:rsidR="008D23DC" w:rsidRPr="00600666" w:rsidRDefault="008D23DC" w:rsidP="00600666">
      <w:pPr>
        <w:pStyle w:val="Paragraphedeliste"/>
        <w:numPr>
          <w:ilvl w:val="0"/>
          <w:numId w:val="9"/>
        </w:numPr>
        <w:tabs>
          <w:tab w:val="left" w:pos="720"/>
        </w:tabs>
        <w:ind w:right="424"/>
        <w:jc w:val="both"/>
        <w:rPr>
          <w:color w:val="000000"/>
        </w:rPr>
      </w:pPr>
      <w:r w:rsidRPr="00600666">
        <w:rPr>
          <w:color w:val="000000"/>
        </w:rPr>
        <w:t>Demande manuscr</w:t>
      </w:r>
      <w:r w:rsidR="00E34D0F" w:rsidRPr="00600666">
        <w:rPr>
          <w:color w:val="000000"/>
        </w:rPr>
        <w:t>ite adressée à Mr le Doyen</w:t>
      </w:r>
    </w:p>
    <w:p w:rsidR="008D23DC" w:rsidRPr="00600666" w:rsidRDefault="008D23DC" w:rsidP="00600666">
      <w:pPr>
        <w:pStyle w:val="Paragraphedeliste"/>
        <w:numPr>
          <w:ilvl w:val="0"/>
          <w:numId w:val="9"/>
        </w:numPr>
        <w:jc w:val="both"/>
        <w:rPr>
          <w:color w:val="000000"/>
        </w:rPr>
      </w:pPr>
      <w:r w:rsidRPr="00600666">
        <w:rPr>
          <w:color w:val="000000"/>
        </w:rPr>
        <w:t>Copies légalisées de tous les diplômes obtenus,</w:t>
      </w:r>
    </w:p>
    <w:p w:rsidR="008D23DC" w:rsidRPr="00600666" w:rsidRDefault="008D23DC" w:rsidP="00600666">
      <w:pPr>
        <w:pStyle w:val="Paragraphedeliste"/>
        <w:numPr>
          <w:ilvl w:val="0"/>
          <w:numId w:val="9"/>
        </w:numPr>
        <w:jc w:val="both"/>
        <w:rPr>
          <w:color w:val="000000"/>
        </w:rPr>
      </w:pPr>
      <w:r w:rsidRPr="00600666">
        <w:rPr>
          <w:color w:val="000000"/>
        </w:rPr>
        <w:t>Un CV détaillé,</w:t>
      </w:r>
    </w:p>
    <w:p w:rsidR="002A4782" w:rsidRDefault="004D2007" w:rsidP="00600666">
      <w:pPr>
        <w:pStyle w:val="Paragraphedeliste"/>
        <w:numPr>
          <w:ilvl w:val="0"/>
          <w:numId w:val="9"/>
        </w:numPr>
        <w:jc w:val="both"/>
      </w:pPr>
      <w:r>
        <w:t>R</w:t>
      </w:r>
      <w:r w:rsidR="002A4782" w:rsidRPr="002A4782">
        <w:t>elevés de notes (licence et master),</w:t>
      </w:r>
    </w:p>
    <w:p w:rsidR="004D2007" w:rsidRPr="00600666" w:rsidRDefault="004D2007" w:rsidP="00600666">
      <w:pPr>
        <w:pStyle w:val="Paragraphedeliste"/>
        <w:numPr>
          <w:ilvl w:val="0"/>
          <w:numId w:val="9"/>
        </w:numPr>
        <w:jc w:val="both"/>
        <w:rPr>
          <w:color w:val="000000"/>
        </w:rPr>
      </w:pPr>
      <w:r>
        <w:t>Une copie du mémoire de master,</w:t>
      </w:r>
    </w:p>
    <w:p w:rsidR="008D23DC" w:rsidRPr="00600666" w:rsidRDefault="008D23DC" w:rsidP="00600666">
      <w:pPr>
        <w:pStyle w:val="Paragraphedeliste"/>
        <w:numPr>
          <w:ilvl w:val="0"/>
          <w:numId w:val="9"/>
        </w:numPr>
        <w:jc w:val="both"/>
        <w:rPr>
          <w:color w:val="000000"/>
        </w:rPr>
      </w:pPr>
      <w:r w:rsidRPr="00600666">
        <w:rPr>
          <w:color w:val="000000"/>
        </w:rPr>
        <w:t>Copie légalisée de la CIN,</w:t>
      </w:r>
    </w:p>
    <w:p w:rsidR="008D23DC" w:rsidRPr="00600666" w:rsidRDefault="008D23DC" w:rsidP="00600666">
      <w:pPr>
        <w:pStyle w:val="Paragraphedeliste"/>
        <w:numPr>
          <w:ilvl w:val="0"/>
          <w:numId w:val="9"/>
        </w:numPr>
        <w:jc w:val="both"/>
        <w:rPr>
          <w:color w:val="000000"/>
        </w:rPr>
      </w:pPr>
      <w:r w:rsidRPr="00600666">
        <w:rPr>
          <w:color w:val="000000"/>
        </w:rPr>
        <w:t>Extrait d’acte de naissance,</w:t>
      </w:r>
    </w:p>
    <w:p w:rsidR="008D23DC" w:rsidRPr="00600666" w:rsidRDefault="008D23DC" w:rsidP="00600666">
      <w:pPr>
        <w:pStyle w:val="Paragraphedeliste"/>
        <w:numPr>
          <w:ilvl w:val="0"/>
          <w:numId w:val="9"/>
        </w:numPr>
        <w:jc w:val="both"/>
        <w:rPr>
          <w:color w:val="000000"/>
        </w:rPr>
      </w:pPr>
      <w:r w:rsidRPr="00600666">
        <w:rPr>
          <w:color w:val="000000"/>
        </w:rPr>
        <w:t>Deux photos d’identité,</w:t>
      </w:r>
    </w:p>
    <w:p w:rsidR="008D23DC" w:rsidRPr="00600666" w:rsidRDefault="008D23DC" w:rsidP="00600666">
      <w:pPr>
        <w:pStyle w:val="Paragraphedeliste"/>
        <w:numPr>
          <w:ilvl w:val="0"/>
          <w:numId w:val="9"/>
        </w:numPr>
        <w:jc w:val="both"/>
        <w:rPr>
          <w:color w:val="000000"/>
        </w:rPr>
      </w:pPr>
      <w:r w:rsidRPr="00600666">
        <w:rPr>
          <w:color w:val="000000"/>
        </w:rPr>
        <w:t>Deux enveloppes timbrées portant le nom et l’adresse du candidat,</w:t>
      </w:r>
    </w:p>
    <w:p w:rsidR="008D23DC" w:rsidRPr="00600666" w:rsidRDefault="008D23DC" w:rsidP="00600666">
      <w:pPr>
        <w:pStyle w:val="Paragraphedeliste"/>
        <w:numPr>
          <w:ilvl w:val="0"/>
          <w:numId w:val="9"/>
        </w:numPr>
        <w:jc w:val="both"/>
        <w:rPr>
          <w:color w:val="000000"/>
        </w:rPr>
      </w:pPr>
      <w:r w:rsidRPr="00600666">
        <w:rPr>
          <w:color w:val="000000"/>
        </w:rPr>
        <w:t xml:space="preserve">Toute pièce pouvant appuyer la candidature </w:t>
      </w:r>
    </w:p>
    <w:p w:rsidR="008D23DC" w:rsidRPr="00600666" w:rsidRDefault="008D23DC" w:rsidP="00600666">
      <w:pPr>
        <w:pStyle w:val="Paragraphedeliste"/>
        <w:numPr>
          <w:ilvl w:val="0"/>
          <w:numId w:val="9"/>
        </w:numPr>
        <w:jc w:val="both"/>
        <w:rPr>
          <w:color w:val="000000"/>
        </w:rPr>
      </w:pPr>
      <w:r w:rsidRPr="00600666">
        <w:rPr>
          <w:color w:val="000000"/>
        </w:rPr>
        <w:t>Projet de thèse de 1</w:t>
      </w:r>
      <w:r w:rsidR="004D2007" w:rsidRPr="00600666">
        <w:rPr>
          <w:color w:val="000000"/>
        </w:rPr>
        <w:t>5</w:t>
      </w:r>
      <w:r w:rsidRPr="00600666">
        <w:rPr>
          <w:color w:val="000000"/>
        </w:rPr>
        <w:t xml:space="preserve"> pages</w:t>
      </w:r>
      <w:r w:rsidR="00600666">
        <w:rPr>
          <w:color w:val="000000"/>
        </w:rPr>
        <w:t>.</w:t>
      </w:r>
    </w:p>
    <w:p w:rsidR="00E34D0F" w:rsidRDefault="008D23DC" w:rsidP="006810DC">
      <w:pPr>
        <w:shd w:val="clear" w:color="auto" w:fill="FBD4B4"/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Les dossiers doivent être déposés à la Faculté des Lettres et</w:t>
      </w:r>
      <w:r w:rsidR="00E34D0F">
        <w:rPr>
          <w:color w:val="000000"/>
          <w:sz w:val="22"/>
          <w:szCs w:val="22"/>
        </w:rPr>
        <w:t xml:space="preserve"> des Sciences Humaines d’Agadir</w:t>
      </w:r>
    </w:p>
    <w:p w:rsidR="00E34D0F" w:rsidRDefault="00E34D0F" w:rsidP="006810DC">
      <w:pPr>
        <w:shd w:val="clear" w:color="auto" w:fill="FBD4B4"/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ou adressés par voie postale à</w:t>
      </w:r>
      <w:r w:rsidR="00A227BD">
        <w:rPr>
          <w:color w:val="000000"/>
          <w:sz w:val="22"/>
          <w:szCs w:val="22"/>
        </w:rPr>
        <w:t> :</w:t>
      </w:r>
    </w:p>
    <w:p w:rsidR="00E34D0F" w:rsidRDefault="00E34D0F" w:rsidP="006810DC">
      <w:pPr>
        <w:shd w:val="clear" w:color="auto" w:fill="FBD4B4"/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Faculté des Lettres et des Sciences Humaines BP 29/S Agadir Maroc</w:t>
      </w:r>
    </w:p>
    <w:p w:rsidR="008D23DC" w:rsidRDefault="00E34D0F" w:rsidP="006810DC">
      <w:pPr>
        <w:shd w:val="clear" w:color="auto" w:fill="FBD4B4"/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="008D23DC">
        <w:rPr>
          <w:color w:val="000000"/>
          <w:sz w:val="22"/>
          <w:szCs w:val="22"/>
        </w:rPr>
        <w:t xml:space="preserve">u plus tard le </w:t>
      </w:r>
      <w:r w:rsidR="00107634" w:rsidRPr="004A2947">
        <w:rPr>
          <w:rFonts w:hint="cs"/>
          <w:bCs/>
          <w:color w:val="0000CC"/>
          <w:sz w:val="28"/>
          <w:szCs w:val="28"/>
          <w:rtl/>
        </w:rPr>
        <w:t>1</w:t>
      </w:r>
      <w:r w:rsidR="001221CC" w:rsidRPr="004A2947">
        <w:rPr>
          <w:bCs/>
          <w:color w:val="0000CC"/>
          <w:sz w:val="28"/>
          <w:szCs w:val="28"/>
        </w:rPr>
        <w:t>5</w:t>
      </w:r>
      <w:r w:rsidR="00107634" w:rsidRPr="004A2947">
        <w:rPr>
          <w:bCs/>
          <w:color w:val="0000CC"/>
          <w:sz w:val="28"/>
          <w:szCs w:val="28"/>
        </w:rPr>
        <w:t xml:space="preserve"> </w:t>
      </w:r>
      <w:r w:rsidR="001221CC" w:rsidRPr="004A2947">
        <w:rPr>
          <w:b/>
          <w:color w:val="0000CC"/>
          <w:sz w:val="28"/>
          <w:szCs w:val="28"/>
        </w:rPr>
        <w:t>octo</w:t>
      </w:r>
      <w:r w:rsidR="008D23DC" w:rsidRPr="004A2947">
        <w:rPr>
          <w:b/>
          <w:color w:val="0000CC"/>
          <w:sz w:val="28"/>
          <w:szCs w:val="28"/>
        </w:rPr>
        <w:t>bre 201</w:t>
      </w:r>
      <w:r w:rsidR="006810DC" w:rsidRPr="004A2947">
        <w:rPr>
          <w:rFonts w:hint="cs"/>
          <w:bCs/>
          <w:color w:val="0000CC"/>
          <w:sz w:val="28"/>
          <w:szCs w:val="28"/>
          <w:rtl/>
        </w:rPr>
        <w:t>4</w:t>
      </w:r>
      <w:r w:rsidR="008D23DC">
        <w:rPr>
          <w:color w:val="000000"/>
          <w:sz w:val="22"/>
          <w:szCs w:val="22"/>
        </w:rPr>
        <w:t>.</w:t>
      </w:r>
    </w:p>
    <w:p w:rsidR="004A05FD" w:rsidRPr="00AF1A32" w:rsidRDefault="004A05FD" w:rsidP="00F7674F">
      <w:pPr>
        <w:jc w:val="center"/>
        <w:rPr>
          <w:sz w:val="28"/>
          <w:szCs w:val="28"/>
        </w:rPr>
      </w:pPr>
    </w:p>
    <w:p w:rsidR="004A05FD" w:rsidRPr="004A05FD" w:rsidRDefault="004A05FD" w:rsidP="004A05FD"/>
    <w:p w:rsidR="004A05FD" w:rsidRPr="004A05FD" w:rsidRDefault="004A05FD" w:rsidP="004A05FD">
      <w:pPr>
        <w:tabs>
          <w:tab w:val="left" w:pos="10515"/>
        </w:tabs>
      </w:pPr>
    </w:p>
    <w:sectPr w:rsidR="004A05FD" w:rsidRPr="004A05FD" w:rsidSect="005B7BF3">
      <w:headerReference w:type="default" r:id="rId7"/>
      <w:footerReference w:type="default" r:id="rId8"/>
      <w:pgSz w:w="11907" w:h="16839" w:code="9"/>
      <w:pgMar w:top="567" w:right="1418" w:bottom="993" w:left="1418" w:header="0" w:footer="2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7C2" w:rsidRDefault="007147C2">
      <w:r>
        <w:separator/>
      </w:r>
    </w:p>
  </w:endnote>
  <w:endnote w:type="continuationSeparator" w:id="1">
    <w:p w:rsidR="007147C2" w:rsidRDefault="00714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DCA" w:rsidRDefault="00060DCA" w:rsidP="00060DCA">
    <w:pPr>
      <w:pStyle w:val="Pieddepage"/>
      <w:jc w:val="center"/>
      <w:rPr>
        <w:rFonts w:ascii="Arial" w:hAnsi="Arial" w:cs="Arial"/>
        <w:color w:val="000000"/>
        <w:sz w:val="18"/>
        <w:szCs w:val="18"/>
        <w:rtl/>
      </w:rPr>
    </w:pPr>
    <w:r>
      <w:rPr>
        <w:rFonts w:ascii="Arial" w:hAnsi="Arial" w:cs="Arial" w:hint="cs"/>
        <w:color w:val="000000"/>
        <w:sz w:val="18"/>
        <w:szCs w:val="18"/>
        <w:rtl/>
      </w:rPr>
      <w:t>__________________________________________________________________________________________</w:t>
    </w:r>
  </w:p>
  <w:p w:rsidR="00060DCA" w:rsidRDefault="00060DCA" w:rsidP="00F23668">
    <w:pPr>
      <w:pStyle w:val="Pieddepage"/>
      <w:jc w:val="center"/>
      <w:rPr>
        <w:rFonts w:ascii="Arial" w:hAnsi="Arial" w:cs="Arial"/>
        <w:color w:val="000000"/>
        <w:sz w:val="18"/>
        <w:szCs w:val="18"/>
        <w:rtl/>
      </w:rPr>
    </w:pPr>
  </w:p>
  <w:p w:rsidR="00F23668" w:rsidRPr="003A5C98" w:rsidRDefault="00256185" w:rsidP="00F23668">
    <w:pPr>
      <w:pStyle w:val="Pieddepage"/>
      <w:jc w:val="center"/>
      <w:rPr>
        <w:rFonts w:ascii="Arial" w:hAnsi="Arial" w:cs="Arial"/>
        <w:color w:val="000000"/>
        <w:sz w:val="18"/>
        <w:szCs w:val="18"/>
        <w:rtl/>
      </w:rPr>
    </w:pPr>
    <w:r w:rsidRPr="003A5C98">
      <w:rPr>
        <w:rFonts w:ascii="Arial" w:hAnsi="Arial" w:cs="Arial"/>
        <w:color w:val="000000"/>
        <w:sz w:val="18"/>
        <w:szCs w:val="18"/>
      </w:rPr>
      <w:t xml:space="preserve">Faculté des </w:t>
    </w:r>
    <w:r w:rsidR="00641152" w:rsidRPr="003A5C98">
      <w:rPr>
        <w:rFonts w:ascii="Arial" w:hAnsi="Arial" w:cs="Arial"/>
        <w:color w:val="000000"/>
        <w:sz w:val="18"/>
        <w:szCs w:val="18"/>
      </w:rPr>
      <w:t xml:space="preserve">Lettres et des Sciences Humaines, </w:t>
    </w:r>
    <w:r w:rsidRPr="003A5C98">
      <w:rPr>
        <w:rFonts w:ascii="Arial" w:hAnsi="Arial" w:cs="Arial"/>
        <w:color w:val="000000"/>
        <w:sz w:val="18"/>
        <w:szCs w:val="18"/>
      </w:rPr>
      <w:t xml:space="preserve">BP </w:t>
    </w:r>
    <w:r w:rsidR="00641152" w:rsidRPr="003A5C98">
      <w:rPr>
        <w:rFonts w:ascii="Arial" w:hAnsi="Arial" w:cs="Arial"/>
        <w:color w:val="000000"/>
        <w:sz w:val="18"/>
        <w:szCs w:val="18"/>
      </w:rPr>
      <w:t>29/S</w:t>
    </w:r>
    <w:r w:rsidRPr="003A5C98">
      <w:rPr>
        <w:rFonts w:ascii="Arial" w:hAnsi="Arial" w:cs="Arial"/>
        <w:color w:val="000000"/>
        <w:sz w:val="18"/>
        <w:szCs w:val="18"/>
      </w:rPr>
      <w:t xml:space="preserve"> - Agadir - Tel: 05</w:t>
    </w:r>
    <w:r w:rsidR="00641152" w:rsidRPr="003A5C98">
      <w:rPr>
        <w:rFonts w:ascii="Arial" w:hAnsi="Arial" w:cs="Arial"/>
        <w:color w:val="000000"/>
        <w:sz w:val="18"/>
        <w:szCs w:val="18"/>
      </w:rPr>
      <w:t xml:space="preserve"> </w:t>
    </w:r>
    <w:r w:rsidRPr="003A5C98">
      <w:rPr>
        <w:rFonts w:ascii="Arial" w:hAnsi="Arial" w:cs="Arial"/>
        <w:color w:val="000000"/>
        <w:sz w:val="18"/>
        <w:szCs w:val="18"/>
      </w:rPr>
      <w:t>28 22 0</w:t>
    </w:r>
    <w:r w:rsidR="00641152" w:rsidRPr="003A5C98">
      <w:rPr>
        <w:rFonts w:ascii="Arial" w:hAnsi="Arial" w:cs="Arial"/>
        <w:color w:val="000000"/>
        <w:sz w:val="18"/>
        <w:szCs w:val="18"/>
      </w:rPr>
      <w:t>8 78</w:t>
    </w:r>
    <w:r w:rsidRPr="003A5C98">
      <w:rPr>
        <w:rFonts w:ascii="Arial" w:hAnsi="Arial" w:cs="Arial"/>
        <w:color w:val="000000"/>
        <w:sz w:val="18"/>
        <w:szCs w:val="18"/>
      </w:rPr>
      <w:t>, Fax : 05</w:t>
    </w:r>
    <w:r w:rsidR="00641152" w:rsidRPr="003A5C98">
      <w:rPr>
        <w:rFonts w:ascii="Arial" w:hAnsi="Arial" w:cs="Arial"/>
        <w:color w:val="000000"/>
        <w:sz w:val="18"/>
        <w:szCs w:val="18"/>
      </w:rPr>
      <w:t xml:space="preserve"> </w:t>
    </w:r>
    <w:r w:rsidRPr="003A5C98">
      <w:rPr>
        <w:rFonts w:ascii="Arial" w:hAnsi="Arial" w:cs="Arial"/>
        <w:color w:val="000000"/>
        <w:sz w:val="18"/>
        <w:szCs w:val="18"/>
      </w:rPr>
      <w:t xml:space="preserve">28 22 </w:t>
    </w:r>
    <w:r w:rsidR="00641152" w:rsidRPr="003A5C98">
      <w:rPr>
        <w:rFonts w:ascii="Arial" w:hAnsi="Arial" w:cs="Arial"/>
        <w:color w:val="000000"/>
        <w:sz w:val="18"/>
        <w:szCs w:val="18"/>
      </w:rPr>
      <w:t>16 20</w:t>
    </w:r>
  </w:p>
  <w:p w:rsidR="00754424" w:rsidRPr="003A5C98" w:rsidRDefault="00754424" w:rsidP="00754424">
    <w:pPr>
      <w:ind w:left="-851" w:right="-426"/>
      <w:jc w:val="center"/>
      <w:rPr>
        <w:rFonts w:ascii="Arial" w:hAnsi="Arial" w:cs="Arial"/>
        <w:b/>
        <w:bCs/>
        <w:sz w:val="18"/>
        <w:szCs w:val="18"/>
        <w:rtl/>
        <w:lang w:val="en-US" w:bidi="ar-MA"/>
      </w:rPr>
    </w:pPr>
    <w:r w:rsidRPr="003A5C98">
      <w:rPr>
        <w:rFonts w:ascii="Arial" w:hAnsi="Arial" w:cs="Arial"/>
        <w:b/>
        <w:bCs/>
        <w:sz w:val="18"/>
        <w:szCs w:val="18"/>
        <w:lang w:val="en-US" w:bidi="ar-MA"/>
      </w:rPr>
      <w:t xml:space="preserve">Site Web: </w:t>
    </w:r>
    <w:hyperlink r:id="rId1" w:history="1">
      <w:r w:rsidRPr="003A5C98">
        <w:rPr>
          <w:rStyle w:val="Lienhypertexte"/>
          <w:rFonts w:ascii="Arial" w:hAnsi="Arial" w:cs="Arial"/>
          <w:b/>
          <w:bCs/>
          <w:sz w:val="18"/>
          <w:szCs w:val="18"/>
          <w:lang w:val="en-US" w:bidi="ar-MA"/>
        </w:rPr>
        <w:t>www.flsh-agadir.ac.ma</w:t>
      </w:r>
    </w:hyperlink>
  </w:p>
  <w:p w:rsidR="00754424" w:rsidRPr="00754424" w:rsidRDefault="00754424" w:rsidP="00F23668">
    <w:pPr>
      <w:pStyle w:val="Pieddepage"/>
      <w:jc w:val="center"/>
      <w:rPr>
        <w:sz w:val="18"/>
        <w:szCs w:val="18"/>
        <w:lang w:val="en-US" w:bidi="ar-M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7C2" w:rsidRDefault="007147C2">
      <w:r>
        <w:separator/>
      </w:r>
    </w:p>
  </w:footnote>
  <w:footnote w:type="continuationSeparator" w:id="1">
    <w:p w:rsidR="007147C2" w:rsidRDefault="00714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4AE" w:rsidRDefault="00F30972" w:rsidP="00F75F86">
    <w:pPr>
      <w:pStyle w:val="En-tte"/>
      <w:jc w:val="center"/>
    </w:pPr>
    <w:r>
      <w:rPr>
        <w:rFonts w:ascii="Courier New" w:hAnsi="Courier New" w:cs="Arabic Transparent" w:hint="cs"/>
        <w:b/>
        <w:bCs/>
        <w:caps/>
        <w:noProof/>
        <w:sz w:val="32"/>
        <w:szCs w:val="30"/>
      </w:rPr>
      <w:drawing>
        <wp:inline distT="0" distB="0" distL="0" distR="0">
          <wp:extent cx="3171825" cy="1181100"/>
          <wp:effectExtent l="1905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54AE" w:rsidRDefault="00F75F86" w:rsidP="003A5C98">
    <w:pPr>
      <w:pStyle w:val="En-tte"/>
      <w:tabs>
        <w:tab w:val="clear" w:pos="9072"/>
      </w:tabs>
      <w:ind w:left="-1418" w:right="-1418"/>
    </w:pPr>
    <w:r>
      <w:t>___________________________________________________________________________</w:t>
    </w:r>
    <w:r w:rsidR="003A5C98">
      <w:t>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F57B2"/>
    <w:multiLevelType w:val="hybridMultilevel"/>
    <w:tmpl w:val="B19E8E0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C2D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2"/>
        <w:szCs w:val="22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322A6D"/>
    <w:multiLevelType w:val="hybridMultilevel"/>
    <w:tmpl w:val="830CFA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C5E07"/>
    <w:multiLevelType w:val="hybridMultilevel"/>
    <w:tmpl w:val="161819B8"/>
    <w:lvl w:ilvl="0" w:tplc="12300B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6C55B4"/>
    <w:multiLevelType w:val="hybridMultilevel"/>
    <w:tmpl w:val="F7A4D374"/>
    <w:lvl w:ilvl="0" w:tplc="1446082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091D2E"/>
    <w:multiLevelType w:val="hybridMultilevel"/>
    <w:tmpl w:val="33CC996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0E673A4"/>
    <w:multiLevelType w:val="hybridMultilevel"/>
    <w:tmpl w:val="38105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230CE6"/>
    <w:multiLevelType w:val="hybridMultilevel"/>
    <w:tmpl w:val="43D6E2E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12692B"/>
    <w:multiLevelType w:val="hybridMultilevel"/>
    <w:tmpl w:val="5EE017AA"/>
    <w:lvl w:ilvl="0" w:tplc="4394D4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CD1D7F"/>
    <w:multiLevelType w:val="hybridMultilevel"/>
    <w:tmpl w:val="90E89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C5F6C"/>
    <w:rsid w:val="0001180F"/>
    <w:rsid w:val="00014A25"/>
    <w:rsid w:val="00020FB1"/>
    <w:rsid w:val="00027FA8"/>
    <w:rsid w:val="0004571F"/>
    <w:rsid w:val="00054E97"/>
    <w:rsid w:val="00057B47"/>
    <w:rsid w:val="00060DCA"/>
    <w:rsid w:val="0006155D"/>
    <w:rsid w:val="000A3083"/>
    <w:rsid w:val="000B1063"/>
    <w:rsid w:val="00101069"/>
    <w:rsid w:val="00107634"/>
    <w:rsid w:val="00120B1F"/>
    <w:rsid w:val="001221CC"/>
    <w:rsid w:val="001340A9"/>
    <w:rsid w:val="0016279E"/>
    <w:rsid w:val="00175111"/>
    <w:rsid w:val="00196F5A"/>
    <w:rsid w:val="001A35C5"/>
    <w:rsid w:val="001B05D2"/>
    <w:rsid w:val="001B13D5"/>
    <w:rsid w:val="001E3FA7"/>
    <w:rsid w:val="001F7D94"/>
    <w:rsid w:val="00225E0C"/>
    <w:rsid w:val="00256185"/>
    <w:rsid w:val="002632FD"/>
    <w:rsid w:val="00282BAD"/>
    <w:rsid w:val="0029011B"/>
    <w:rsid w:val="002A4782"/>
    <w:rsid w:val="002A5D9A"/>
    <w:rsid w:val="002C38CF"/>
    <w:rsid w:val="002C684B"/>
    <w:rsid w:val="002F4FE6"/>
    <w:rsid w:val="002F6E0C"/>
    <w:rsid w:val="00330B2E"/>
    <w:rsid w:val="003331A9"/>
    <w:rsid w:val="0035293E"/>
    <w:rsid w:val="00393CB7"/>
    <w:rsid w:val="003952B6"/>
    <w:rsid w:val="003A5C98"/>
    <w:rsid w:val="003B2750"/>
    <w:rsid w:val="00413CBC"/>
    <w:rsid w:val="00415D60"/>
    <w:rsid w:val="00421E91"/>
    <w:rsid w:val="00441E54"/>
    <w:rsid w:val="004510CB"/>
    <w:rsid w:val="004642E6"/>
    <w:rsid w:val="004A05FD"/>
    <w:rsid w:val="004A2947"/>
    <w:rsid w:val="004A56BE"/>
    <w:rsid w:val="004B3F22"/>
    <w:rsid w:val="004B60D5"/>
    <w:rsid w:val="004D2007"/>
    <w:rsid w:val="004D2582"/>
    <w:rsid w:val="004E0064"/>
    <w:rsid w:val="004E1988"/>
    <w:rsid w:val="00500A7F"/>
    <w:rsid w:val="00513A56"/>
    <w:rsid w:val="005154AF"/>
    <w:rsid w:val="005219A4"/>
    <w:rsid w:val="005561AE"/>
    <w:rsid w:val="00564EEB"/>
    <w:rsid w:val="0056790D"/>
    <w:rsid w:val="00567AA1"/>
    <w:rsid w:val="005A3037"/>
    <w:rsid w:val="005B7BF3"/>
    <w:rsid w:val="00600666"/>
    <w:rsid w:val="00620A6A"/>
    <w:rsid w:val="0062386F"/>
    <w:rsid w:val="00641152"/>
    <w:rsid w:val="00655DEE"/>
    <w:rsid w:val="006747CE"/>
    <w:rsid w:val="006810DC"/>
    <w:rsid w:val="006843A4"/>
    <w:rsid w:val="006A7FCA"/>
    <w:rsid w:val="006B33C2"/>
    <w:rsid w:val="006D4BD9"/>
    <w:rsid w:val="006E5B7F"/>
    <w:rsid w:val="006F0117"/>
    <w:rsid w:val="006F1628"/>
    <w:rsid w:val="006F434E"/>
    <w:rsid w:val="00714132"/>
    <w:rsid w:val="007147C2"/>
    <w:rsid w:val="0073103B"/>
    <w:rsid w:val="0073701B"/>
    <w:rsid w:val="00737868"/>
    <w:rsid w:val="00754424"/>
    <w:rsid w:val="00765223"/>
    <w:rsid w:val="007865A1"/>
    <w:rsid w:val="007B25DB"/>
    <w:rsid w:val="007C2631"/>
    <w:rsid w:val="007D32BD"/>
    <w:rsid w:val="007D7D04"/>
    <w:rsid w:val="007E1052"/>
    <w:rsid w:val="007E5C88"/>
    <w:rsid w:val="007E767B"/>
    <w:rsid w:val="007F5EDF"/>
    <w:rsid w:val="008026E7"/>
    <w:rsid w:val="008032FA"/>
    <w:rsid w:val="00803C6D"/>
    <w:rsid w:val="008312F4"/>
    <w:rsid w:val="008362F4"/>
    <w:rsid w:val="00843D27"/>
    <w:rsid w:val="008A6896"/>
    <w:rsid w:val="008C6BDE"/>
    <w:rsid w:val="008D0F04"/>
    <w:rsid w:val="008D10A4"/>
    <w:rsid w:val="008D23DC"/>
    <w:rsid w:val="008E3FEB"/>
    <w:rsid w:val="008F2171"/>
    <w:rsid w:val="00914089"/>
    <w:rsid w:val="009238B6"/>
    <w:rsid w:val="00930465"/>
    <w:rsid w:val="009454AE"/>
    <w:rsid w:val="00950933"/>
    <w:rsid w:val="0096460C"/>
    <w:rsid w:val="0097394A"/>
    <w:rsid w:val="009B5CD5"/>
    <w:rsid w:val="009E634A"/>
    <w:rsid w:val="00A0548D"/>
    <w:rsid w:val="00A1711E"/>
    <w:rsid w:val="00A205F0"/>
    <w:rsid w:val="00A227BD"/>
    <w:rsid w:val="00A554B4"/>
    <w:rsid w:val="00A55A8A"/>
    <w:rsid w:val="00A67B1E"/>
    <w:rsid w:val="00A716FF"/>
    <w:rsid w:val="00A77B19"/>
    <w:rsid w:val="00A820A6"/>
    <w:rsid w:val="00A92BDB"/>
    <w:rsid w:val="00AC5F6C"/>
    <w:rsid w:val="00AF1A32"/>
    <w:rsid w:val="00B07482"/>
    <w:rsid w:val="00B1399F"/>
    <w:rsid w:val="00B235B2"/>
    <w:rsid w:val="00B41B59"/>
    <w:rsid w:val="00B42E09"/>
    <w:rsid w:val="00B73D43"/>
    <w:rsid w:val="00BD4DFA"/>
    <w:rsid w:val="00BF0286"/>
    <w:rsid w:val="00BF0F31"/>
    <w:rsid w:val="00C04CF5"/>
    <w:rsid w:val="00C21616"/>
    <w:rsid w:val="00C51D57"/>
    <w:rsid w:val="00C65999"/>
    <w:rsid w:val="00C85BFE"/>
    <w:rsid w:val="00CA184F"/>
    <w:rsid w:val="00CD6A27"/>
    <w:rsid w:val="00CE54F4"/>
    <w:rsid w:val="00D125A0"/>
    <w:rsid w:val="00D150D4"/>
    <w:rsid w:val="00D15E86"/>
    <w:rsid w:val="00D317E8"/>
    <w:rsid w:val="00D451CD"/>
    <w:rsid w:val="00D633B3"/>
    <w:rsid w:val="00DB09C8"/>
    <w:rsid w:val="00DB09FA"/>
    <w:rsid w:val="00DC0B76"/>
    <w:rsid w:val="00DC566A"/>
    <w:rsid w:val="00DD1EF4"/>
    <w:rsid w:val="00DF180E"/>
    <w:rsid w:val="00DF1D68"/>
    <w:rsid w:val="00DF66E1"/>
    <w:rsid w:val="00E001D7"/>
    <w:rsid w:val="00E009A0"/>
    <w:rsid w:val="00E343CC"/>
    <w:rsid w:val="00E34D0F"/>
    <w:rsid w:val="00E753C7"/>
    <w:rsid w:val="00E77D97"/>
    <w:rsid w:val="00E95E3D"/>
    <w:rsid w:val="00EE2D05"/>
    <w:rsid w:val="00EF5902"/>
    <w:rsid w:val="00F05C13"/>
    <w:rsid w:val="00F10652"/>
    <w:rsid w:val="00F23668"/>
    <w:rsid w:val="00F26370"/>
    <w:rsid w:val="00F30972"/>
    <w:rsid w:val="00F31F37"/>
    <w:rsid w:val="00F40E2F"/>
    <w:rsid w:val="00F4300F"/>
    <w:rsid w:val="00F6027E"/>
    <w:rsid w:val="00F61EF4"/>
    <w:rsid w:val="00F636C7"/>
    <w:rsid w:val="00F64ED7"/>
    <w:rsid w:val="00F7175E"/>
    <w:rsid w:val="00F73E29"/>
    <w:rsid w:val="00F75F86"/>
    <w:rsid w:val="00F7674F"/>
    <w:rsid w:val="00F8296E"/>
    <w:rsid w:val="00F87180"/>
    <w:rsid w:val="00FA6C2A"/>
    <w:rsid w:val="00FB67B1"/>
    <w:rsid w:val="00FD6FB0"/>
    <w:rsid w:val="00FE1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16F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454A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454AE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9454AE"/>
    <w:pPr>
      <w:jc w:val="center"/>
    </w:pPr>
    <w:rPr>
      <w:b/>
      <w:bCs/>
      <w:color w:val="333399"/>
      <w:szCs w:val="20"/>
    </w:rPr>
  </w:style>
  <w:style w:type="character" w:styleId="Lienhypertexte">
    <w:name w:val="Hyperlink"/>
    <w:rsid w:val="00F2366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77D9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E34D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34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sh-agadir.ac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des Etudes Doctorales Ibn Zohr</vt:lpstr>
    </vt:vector>
  </TitlesOfParts>
  <Company>Unicornis</Company>
  <LinksUpToDate>false</LinksUpToDate>
  <CharactersWithSpaces>2747</CharactersWithSpaces>
  <SharedDoc>false</SharedDoc>
  <HLinks>
    <vt:vector size="12" baseType="variant">
      <vt:variant>
        <vt:i4>4980765</vt:i4>
      </vt:variant>
      <vt:variant>
        <vt:i4>0</vt:i4>
      </vt:variant>
      <vt:variant>
        <vt:i4>0</vt:i4>
      </vt:variant>
      <vt:variant>
        <vt:i4>5</vt:i4>
      </vt:variant>
      <vt:variant>
        <vt:lpwstr>http://www.flsh-agadir.ac.ma/</vt:lpwstr>
      </vt:variant>
      <vt:variant>
        <vt:lpwstr/>
      </vt:variant>
      <vt:variant>
        <vt:i4>4980765</vt:i4>
      </vt:variant>
      <vt:variant>
        <vt:i4>0</vt:i4>
      </vt:variant>
      <vt:variant>
        <vt:i4>0</vt:i4>
      </vt:variant>
      <vt:variant>
        <vt:i4>5</vt:i4>
      </vt:variant>
      <vt:variant>
        <vt:lpwstr>http://www.flsh-agadir.ac.ma/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des Etudes Doctorales Ibn Zohr</dc:title>
  <dc:creator>Unicornis</dc:creator>
  <cp:lastModifiedBy>ADMIN</cp:lastModifiedBy>
  <cp:revision>6</cp:revision>
  <cp:lastPrinted>2014-07-19T23:25:00Z</cp:lastPrinted>
  <dcterms:created xsi:type="dcterms:W3CDTF">2014-07-30T23:33:00Z</dcterms:created>
  <dcterms:modified xsi:type="dcterms:W3CDTF">2014-07-30T23:41:00Z</dcterms:modified>
</cp:coreProperties>
</file>