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04E6" w:rsidRDefault="00D95CA6" w:rsidP="003B04E6">
      <w:pPr>
        <w:rPr>
          <w:b/>
          <w:bCs/>
        </w:rPr>
      </w:pPr>
      <w:bookmarkStart w:id="0" w:name="_GoBack"/>
      <w:bookmarkEnd w:id="0"/>
      <w:r w:rsidRPr="0027319B">
        <w:rPr>
          <w:rFonts w:ascii="Courier New" w:hAnsi="Courier New" w:cs="Arabic Transparent"/>
          <w:b/>
          <w:caps/>
          <w:noProof/>
          <w:sz w:val="32"/>
          <w:szCs w:val="30"/>
        </w:rPr>
        <w:drawing>
          <wp:inline distT="0" distB="0" distL="0" distR="0">
            <wp:extent cx="2889250" cy="97091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9250" cy="970915"/>
                    </a:xfrm>
                    <a:prstGeom prst="rect">
                      <a:avLst/>
                    </a:prstGeom>
                    <a:noFill/>
                    <a:ln>
                      <a:noFill/>
                    </a:ln>
                  </pic:spPr>
                </pic:pic>
              </a:graphicData>
            </a:graphic>
          </wp:inline>
        </w:drawing>
      </w:r>
      <w:r w:rsidR="0027319B">
        <w:rPr>
          <w:rFonts w:ascii="Courier New" w:hAnsi="Courier New" w:cs="Arabic Transparent"/>
          <w:b/>
          <w:caps/>
          <w:noProof/>
          <w:sz w:val="32"/>
          <w:szCs w:val="30"/>
        </w:rPr>
        <w:t xml:space="preserve">      </w:t>
      </w:r>
      <w:r w:rsidRPr="0027319B">
        <w:rPr>
          <w:rFonts w:ascii="Courier New" w:hAnsi="Courier New" w:cs="Arabic Transparent"/>
          <w:b/>
          <w:caps/>
          <w:noProof/>
          <w:sz w:val="32"/>
          <w:szCs w:val="30"/>
        </w:rPr>
        <w:drawing>
          <wp:inline distT="0" distB="0" distL="0" distR="0">
            <wp:extent cx="2031365" cy="914400"/>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1365" cy="914400"/>
                    </a:xfrm>
                    <a:prstGeom prst="rect">
                      <a:avLst/>
                    </a:prstGeom>
                    <a:noFill/>
                    <a:ln>
                      <a:noFill/>
                    </a:ln>
                  </pic:spPr>
                </pic:pic>
              </a:graphicData>
            </a:graphic>
          </wp:inline>
        </w:drawing>
      </w:r>
    </w:p>
    <w:p w:rsidR="008E5B23" w:rsidRDefault="008E5B23" w:rsidP="003B04E6">
      <w:pPr>
        <w:rPr>
          <w:b/>
          <w:bCs/>
        </w:rPr>
      </w:pPr>
    </w:p>
    <w:p w:rsidR="008E5B23" w:rsidRDefault="008E5B23" w:rsidP="003B04E6">
      <w:pPr>
        <w:rPr>
          <w:b/>
          <w:bCs/>
        </w:rPr>
      </w:pPr>
    </w:p>
    <w:p w:rsidR="008E5B23" w:rsidRDefault="00D95CA6" w:rsidP="0027319B">
      <w:pPr>
        <w:jc w:val="center"/>
        <w:rPr>
          <w:b/>
          <w:bCs/>
        </w:rPr>
      </w:pPr>
      <w:r w:rsidRPr="0027319B">
        <w:rPr>
          <w:b/>
          <w:bCs/>
          <w:noProof/>
        </w:rPr>
        <w:drawing>
          <wp:inline distT="0" distB="0" distL="0" distR="0">
            <wp:extent cx="953770" cy="908050"/>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9" cstate="hqprint">
                      <a:extLst>
                        <a:ext uri="{28A0092B-C50C-407E-A947-70E740481C1C}">
                          <a14:useLocalDpi xmlns:a14="http://schemas.microsoft.com/office/drawing/2010/main" val="0"/>
                        </a:ext>
                      </a:extLst>
                    </a:blip>
                    <a:srcRect/>
                    <a:stretch>
                      <a:fillRect/>
                    </a:stretch>
                  </pic:blipFill>
                  <pic:spPr bwMode="auto">
                    <a:xfrm>
                      <a:off x="0" y="0"/>
                      <a:ext cx="953770" cy="908050"/>
                    </a:xfrm>
                    <a:prstGeom prst="rect">
                      <a:avLst/>
                    </a:prstGeom>
                    <a:noFill/>
                    <a:ln>
                      <a:noFill/>
                    </a:ln>
                  </pic:spPr>
                </pic:pic>
              </a:graphicData>
            </a:graphic>
          </wp:inline>
        </w:drawing>
      </w:r>
    </w:p>
    <w:p w:rsidR="003B04E6" w:rsidRDefault="003B04E6" w:rsidP="004C466C">
      <w:pPr>
        <w:jc w:val="center"/>
        <w:rPr>
          <w:b/>
          <w:bCs/>
        </w:rPr>
      </w:pPr>
    </w:p>
    <w:p w:rsidR="003B04E6" w:rsidRDefault="003B04E6" w:rsidP="004C466C">
      <w:pPr>
        <w:jc w:val="center"/>
        <w:rPr>
          <w:b/>
          <w:bCs/>
        </w:rPr>
      </w:pPr>
    </w:p>
    <w:p w:rsidR="0056703D" w:rsidRPr="003B04E6" w:rsidRDefault="004C466C" w:rsidP="004C466C">
      <w:pPr>
        <w:jc w:val="center"/>
        <w:rPr>
          <w:b/>
          <w:bCs/>
        </w:rPr>
      </w:pPr>
      <w:r w:rsidRPr="003B04E6">
        <w:rPr>
          <w:b/>
          <w:bCs/>
        </w:rPr>
        <w:t>Appel à communication</w:t>
      </w:r>
    </w:p>
    <w:p w:rsidR="00110561" w:rsidRPr="003B04E6" w:rsidRDefault="00110561" w:rsidP="00110561">
      <w:pPr>
        <w:jc w:val="center"/>
        <w:rPr>
          <w:b/>
          <w:bCs/>
        </w:rPr>
      </w:pPr>
    </w:p>
    <w:p w:rsidR="0056703D" w:rsidRDefault="00AC3E1E" w:rsidP="00C234FE">
      <w:pPr>
        <w:jc w:val="center"/>
        <w:rPr>
          <w:b/>
          <w:bCs/>
          <w:i/>
          <w:iCs/>
        </w:rPr>
      </w:pPr>
      <w:r w:rsidRPr="003B04E6">
        <w:rPr>
          <w:b/>
          <w:bCs/>
          <w:i/>
          <w:iCs/>
        </w:rPr>
        <w:t>Colloque international</w:t>
      </w:r>
      <w:r w:rsidR="00345B83" w:rsidRPr="003B04E6">
        <w:rPr>
          <w:b/>
          <w:bCs/>
          <w:i/>
          <w:iCs/>
        </w:rPr>
        <w:t> :</w:t>
      </w:r>
    </w:p>
    <w:p w:rsidR="00971877" w:rsidRPr="003B04E6" w:rsidRDefault="00971877" w:rsidP="00C234FE">
      <w:pPr>
        <w:jc w:val="center"/>
        <w:rPr>
          <w:b/>
          <w:bCs/>
          <w:i/>
          <w:iCs/>
        </w:rPr>
      </w:pPr>
    </w:p>
    <w:p w:rsidR="004C466C" w:rsidRPr="000E7442" w:rsidRDefault="00971877" w:rsidP="003B0EA6">
      <w:pPr>
        <w:jc w:val="center"/>
        <w:rPr>
          <w:b/>
          <w:bCs/>
          <w:i/>
          <w:iCs/>
          <w:sz w:val="28"/>
          <w:szCs w:val="28"/>
        </w:rPr>
      </w:pPr>
      <w:r w:rsidRPr="000E7442">
        <w:rPr>
          <w:b/>
          <w:bCs/>
          <w:i/>
          <w:iCs/>
          <w:sz w:val="28"/>
          <w:szCs w:val="28"/>
        </w:rPr>
        <w:t>La bande d</w:t>
      </w:r>
      <w:r w:rsidR="003B0EA6" w:rsidRPr="000E7442">
        <w:rPr>
          <w:b/>
          <w:bCs/>
          <w:i/>
          <w:iCs/>
          <w:sz w:val="28"/>
          <w:szCs w:val="28"/>
        </w:rPr>
        <w:t>essinée à la croisée des arts et des disciplines</w:t>
      </w:r>
    </w:p>
    <w:p w:rsidR="004F6F4F" w:rsidRPr="003B04E6" w:rsidRDefault="004F6F4F" w:rsidP="004F6F4F">
      <w:pPr>
        <w:rPr>
          <w:b/>
          <w:bCs/>
          <w:i/>
          <w:iCs/>
        </w:rPr>
      </w:pPr>
    </w:p>
    <w:p w:rsidR="004C466C" w:rsidRPr="009A0F63" w:rsidRDefault="002B4EDB" w:rsidP="00971877">
      <w:pPr>
        <w:jc w:val="center"/>
        <w:rPr>
          <w:b/>
          <w:bCs/>
          <w:i/>
          <w:iCs/>
        </w:rPr>
      </w:pPr>
      <w:r>
        <w:rPr>
          <w:b/>
          <w:bCs/>
          <w:i/>
          <w:iCs/>
        </w:rPr>
        <w:t>02-04</w:t>
      </w:r>
      <w:r w:rsidR="00971877">
        <w:rPr>
          <w:b/>
          <w:bCs/>
          <w:i/>
          <w:iCs/>
        </w:rPr>
        <w:t xml:space="preserve"> avril 2020</w:t>
      </w:r>
    </w:p>
    <w:p w:rsidR="00EE5263" w:rsidRPr="003B04E6" w:rsidRDefault="00EE5263" w:rsidP="0056703D">
      <w:pPr>
        <w:jc w:val="center"/>
        <w:rPr>
          <w:b/>
          <w:bCs/>
          <w:i/>
          <w:iCs/>
        </w:rPr>
      </w:pPr>
    </w:p>
    <w:p w:rsidR="00A03AF8" w:rsidRPr="003B04E6" w:rsidRDefault="00A03AF8" w:rsidP="00C23E7C">
      <w:pPr>
        <w:rPr>
          <w:b/>
          <w:bCs/>
          <w:i/>
          <w:iCs/>
        </w:rPr>
      </w:pPr>
    </w:p>
    <w:p w:rsidR="00FE23AC" w:rsidRPr="00E679ED" w:rsidRDefault="000E7442" w:rsidP="00464DEF">
      <w:pPr>
        <w:jc w:val="both"/>
        <w:rPr>
          <w:b/>
          <w:bCs/>
          <w:i/>
          <w:iCs/>
        </w:rPr>
      </w:pPr>
      <w:r>
        <w:rPr>
          <w:color w:val="000000"/>
        </w:rPr>
        <w:t>La Faculté des langues, A</w:t>
      </w:r>
      <w:r w:rsidR="00FE23AC" w:rsidRPr="00E679ED">
        <w:rPr>
          <w:color w:val="000000"/>
        </w:rPr>
        <w:t>rt</w:t>
      </w:r>
      <w:r w:rsidR="00FE23AC">
        <w:rPr>
          <w:color w:val="000000"/>
        </w:rPr>
        <w:t>s</w:t>
      </w:r>
      <w:r>
        <w:rPr>
          <w:color w:val="000000"/>
        </w:rPr>
        <w:t xml:space="preserve"> et Sciences H</w:t>
      </w:r>
      <w:r w:rsidR="00FE23AC" w:rsidRPr="00E679ED">
        <w:rPr>
          <w:color w:val="000000"/>
        </w:rPr>
        <w:t>umaines d’</w:t>
      </w:r>
      <w:r w:rsidR="00FE23AC">
        <w:rPr>
          <w:color w:val="000000"/>
        </w:rPr>
        <w:t xml:space="preserve">Ait Melloul </w:t>
      </w:r>
      <w:r w:rsidR="00FE23AC" w:rsidRPr="00E679ED">
        <w:rPr>
          <w:color w:val="000000"/>
        </w:rPr>
        <w:t xml:space="preserve">et </w:t>
      </w:r>
      <w:r w:rsidR="00FE23AC" w:rsidRPr="000F0EC2">
        <w:rPr>
          <w:color w:val="000000"/>
        </w:rPr>
        <w:t xml:space="preserve">le </w:t>
      </w:r>
      <w:r w:rsidR="00FE23AC" w:rsidRPr="000F0EC2">
        <w:rPr>
          <w:color w:val="000000"/>
          <w:shd w:val="clear" w:color="auto" w:fill="FFFFFF"/>
        </w:rPr>
        <w:t>Laboratoire d’Etudes et de Recherches en Langue, Littérature, Culture et Identité</w:t>
      </w:r>
      <w:r w:rsidR="00FE23AC">
        <w:rPr>
          <w:color w:val="000000"/>
        </w:rPr>
        <w:t xml:space="preserve"> </w:t>
      </w:r>
      <w:r w:rsidR="0027319B">
        <w:rPr>
          <w:color w:val="000000"/>
        </w:rPr>
        <w:t xml:space="preserve">LLCI </w:t>
      </w:r>
      <w:r w:rsidR="00FE23AC">
        <w:rPr>
          <w:color w:val="000000"/>
        </w:rPr>
        <w:t>de l’</w:t>
      </w:r>
      <w:r w:rsidR="00FE23AC" w:rsidRPr="000F0EC2">
        <w:rPr>
          <w:color w:val="000000"/>
        </w:rPr>
        <w:t xml:space="preserve">Université Ibn Zohr organisent </w:t>
      </w:r>
      <w:r w:rsidR="0027319B">
        <w:rPr>
          <w:color w:val="000000"/>
        </w:rPr>
        <w:t>un</w:t>
      </w:r>
      <w:r w:rsidR="00FE23AC" w:rsidRPr="000F0EC2">
        <w:rPr>
          <w:color w:val="000000"/>
        </w:rPr>
        <w:t xml:space="preserve"> colloque international </w:t>
      </w:r>
      <w:r w:rsidR="0027319B">
        <w:rPr>
          <w:color w:val="000000"/>
        </w:rPr>
        <w:t xml:space="preserve">autour de : </w:t>
      </w:r>
      <w:r w:rsidR="00FE23AC">
        <w:rPr>
          <w:color w:val="000000"/>
        </w:rPr>
        <w:t>« </w:t>
      </w:r>
      <w:r w:rsidR="00FE23AC" w:rsidRPr="000F0EC2">
        <w:rPr>
          <w:b/>
          <w:bCs/>
          <w:i/>
          <w:iCs/>
        </w:rPr>
        <w:t>La bande dessinée à la</w:t>
      </w:r>
      <w:r w:rsidR="003B0EA6">
        <w:rPr>
          <w:b/>
          <w:bCs/>
          <w:i/>
          <w:iCs/>
        </w:rPr>
        <w:t xml:space="preserve"> croisée des arts et des disciplines</w:t>
      </w:r>
      <w:r w:rsidR="00FE23AC">
        <w:rPr>
          <w:b/>
          <w:bCs/>
          <w:i/>
          <w:iCs/>
        </w:rPr>
        <w:t> »</w:t>
      </w:r>
      <w:r w:rsidR="00FE23AC" w:rsidRPr="00E679ED">
        <w:rPr>
          <w:b/>
          <w:bCs/>
          <w:i/>
          <w:iCs/>
        </w:rPr>
        <w:t xml:space="preserve"> </w:t>
      </w:r>
      <w:r w:rsidR="002B4EDB">
        <w:rPr>
          <w:color w:val="000000"/>
        </w:rPr>
        <w:t>du 02 au 04</w:t>
      </w:r>
      <w:r w:rsidR="00FE23AC" w:rsidRPr="00E679ED">
        <w:rPr>
          <w:color w:val="000000"/>
        </w:rPr>
        <w:t xml:space="preserve"> avril  2020</w:t>
      </w:r>
      <w:r w:rsidR="002B4EDB">
        <w:rPr>
          <w:color w:val="000000"/>
        </w:rPr>
        <w:t>.</w:t>
      </w:r>
      <w:r w:rsidR="00FE23AC" w:rsidRPr="00E679ED">
        <w:rPr>
          <w:color w:val="000000"/>
        </w:rPr>
        <w:t xml:space="preserve"> </w:t>
      </w:r>
    </w:p>
    <w:p w:rsidR="00FE23AC" w:rsidRDefault="00FE23AC" w:rsidP="00FE23AC">
      <w:pPr>
        <w:pStyle w:val="p4"/>
        <w:rPr>
          <w:b/>
          <w:bCs/>
          <w:i/>
          <w:iCs/>
          <w:lang w:val="fr-FR"/>
        </w:rPr>
      </w:pPr>
    </w:p>
    <w:p w:rsidR="00FE23AC" w:rsidRPr="0027319B" w:rsidRDefault="00FE23AC" w:rsidP="0027319B">
      <w:pPr>
        <w:pStyle w:val="p4"/>
        <w:jc w:val="center"/>
        <w:rPr>
          <w:b/>
          <w:bCs/>
          <w:i/>
          <w:iCs/>
          <w:sz w:val="28"/>
          <w:szCs w:val="28"/>
          <w:lang w:val="fr-FR"/>
        </w:rPr>
      </w:pPr>
      <w:r w:rsidRPr="0027319B">
        <w:rPr>
          <w:b/>
          <w:bCs/>
          <w:i/>
          <w:iCs/>
          <w:sz w:val="28"/>
          <w:szCs w:val="28"/>
          <w:lang w:val="fr-FR"/>
        </w:rPr>
        <w:t>Argumentaire</w:t>
      </w:r>
    </w:p>
    <w:p w:rsidR="0027319B" w:rsidRDefault="0027319B" w:rsidP="003507EF">
      <w:pPr>
        <w:widowControl w:val="0"/>
        <w:ind w:right="335"/>
        <w:jc w:val="both"/>
      </w:pPr>
    </w:p>
    <w:p w:rsidR="00FE23AC" w:rsidRDefault="00FE23AC" w:rsidP="003507EF">
      <w:pPr>
        <w:widowControl w:val="0"/>
        <w:ind w:right="335"/>
        <w:jc w:val="both"/>
      </w:pPr>
      <w:r w:rsidRPr="00D354DF">
        <w:t>La</w:t>
      </w:r>
      <w:r>
        <w:t xml:space="preserve"> bande dessinée</w:t>
      </w:r>
      <w:r w:rsidRPr="00D354DF">
        <w:t xml:space="preserve"> telle </w:t>
      </w:r>
      <w:r w:rsidR="003507EF">
        <w:t>qu'elle est connue</w:t>
      </w:r>
      <w:r w:rsidRPr="00D354DF">
        <w:t xml:space="preserve"> auj</w:t>
      </w:r>
      <w:r>
        <w:t xml:space="preserve">ourd’hui est née en Occident. </w:t>
      </w:r>
      <w:r w:rsidRPr="00D354DF">
        <w:t xml:space="preserve">La définir </w:t>
      </w:r>
      <w:r>
        <w:t>est loin d’être une tâche facile</w:t>
      </w:r>
      <w:r w:rsidRPr="00D354DF">
        <w:t> : entre image et récit, lecture iconographique et lecture</w:t>
      </w:r>
      <w:r>
        <w:t xml:space="preserve"> de texte, elle est un art à part entière</w:t>
      </w:r>
      <w:r w:rsidRPr="00D354DF">
        <w:t>.</w:t>
      </w:r>
    </w:p>
    <w:p w:rsidR="00FE23AC" w:rsidRDefault="00FE23AC" w:rsidP="00FE23AC">
      <w:pPr>
        <w:widowControl w:val="0"/>
        <w:ind w:right="335" w:firstLine="709"/>
        <w:jc w:val="both"/>
      </w:pPr>
    </w:p>
    <w:p w:rsidR="00FE23AC" w:rsidRDefault="00FE23AC" w:rsidP="00FE23AC">
      <w:pPr>
        <w:widowControl w:val="0"/>
        <w:ind w:left="2832" w:right="335" w:firstLine="1"/>
        <w:jc w:val="both"/>
      </w:pPr>
      <w:r>
        <w:t xml:space="preserve">C’est </w:t>
      </w:r>
      <w:r w:rsidRPr="00D354DF">
        <w:t xml:space="preserve"> </w:t>
      </w:r>
      <w:r w:rsidRPr="007D666D">
        <w:rPr>
          <w:i/>
          <w:iCs/>
        </w:rPr>
        <w:t xml:space="preserve">« une histoire en images séquentielles relayées ou </w:t>
      </w:r>
      <w:r>
        <w:rPr>
          <w:i/>
          <w:iCs/>
        </w:rPr>
        <w:t xml:space="preserve">    </w:t>
      </w:r>
      <w:r w:rsidRPr="007D666D">
        <w:rPr>
          <w:i/>
          <w:iCs/>
        </w:rPr>
        <w:t>ancrées par un texte (sous forme de dialogues, d’onomatopées, de commentaires, de bruitages...) paraissant sous forme de feuilletons ou d’histoires complètes</w:t>
      </w:r>
      <w:r>
        <w:rPr>
          <w:i/>
          <w:iCs/>
        </w:rPr>
        <w:t xml:space="preserve"> </w:t>
      </w:r>
      <w:r w:rsidRPr="00D354DF">
        <w:t>»</w:t>
      </w:r>
      <w:r>
        <w:t>.</w:t>
      </w:r>
    </w:p>
    <w:p w:rsidR="00FE23AC" w:rsidRDefault="00FE23AC" w:rsidP="00FE23AC">
      <w:pPr>
        <w:widowControl w:val="0"/>
        <w:ind w:left="2124" w:right="335"/>
        <w:jc w:val="both"/>
        <w:rPr>
          <w:sz w:val="20"/>
        </w:rPr>
      </w:pPr>
      <w:r>
        <w:t xml:space="preserve">          ( </w:t>
      </w:r>
      <w:r>
        <w:rPr>
          <w:sz w:val="20"/>
        </w:rPr>
        <w:t>M. Martin</w:t>
      </w:r>
      <w:r>
        <w:rPr>
          <w:i/>
          <w:sz w:val="20"/>
        </w:rPr>
        <w:t>, Sémiologie de l’image et pédagogie</w:t>
      </w:r>
      <w:r>
        <w:rPr>
          <w:sz w:val="20"/>
        </w:rPr>
        <w:t>, Paris, PUF, 1982, p.169)</w:t>
      </w:r>
    </w:p>
    <w:p w:rsidR="00FE23AC" w:rsidRDefault="00FE23AC" w:rsidP="00FE23AC">
      <w:pPr>
        <w:widowControl w:val="0"/>
        <w:ind w:right="335"/>
        <w:jc w:val="both"/>
      </w:pPr>
    </w:p>
    <w:p w:rsidR="00852D54" w:rsidRDefault="00FE23AC" w:rsidP="00330726">
      <w:pPr>
        <w:widowControl w:val="0"/>
        <w:ind w:right="335"/>
        <w:jc w:val="both"/>
      </w:pPr>
      <w:r>
        <w:t xml:space="preserve">Selon les spécialistes, la particularité de la bande dessinée réside dans le découpage </w:t>
      </w:r>
      <w:r w:rsidRPr="00D354DF">
        <w:t xml:space="preserve">du récit visuel en plans dont le montage obéit à un rythme obtenu par la manipulation du format de l’image et de l’angle de vision. </w:t>
      </w:r>
      <w:r>
        <w:t xml:space="preserve">Le récit se structure grâce à une imbrication de l’image et du </w:t>
      </w:r>
      <w:r w:rsidRPr="00D354DF">
        <w:t>son (paroles, br</w:t>
      </w:r>
      <w:r>
        <w:t xml:space="preserve">uits). </w:t>
      </w:r>
      <w:r w:rsidRPr="00330726">
        <w:t>Le dialogue est contenu dans des ballons prenant d</w:t>
      </w:r>
      <w:r w:rsidR="0027319B">
        <w:t xml:space="preserve">es formes diverses et reliés à </w:t>
      </w:r>
      <w:r w:rsidRPr="00330726">
        <w:t>la bouche des personnages ou même des objets grâce au phylactère.</w:t>
      </w:r>
      <w:r w:rsidRPr="00D354DF">
        <w:t xml:space="preserve"> L’expression du sentiment, de la parole, des bruits </w:t>
      </w:r>
      <w:r>
        <w:t>est</w:t>
      </w:r>
      <w:r w:rsidRPr="00D354DF">
        <w:t xml:space="preserve"> un véritable c</w:t>
      </w:r>
      <w:r w:rsidR="00330726">
        <w:t>ode idéographique et</w:t>
      </w:r>
      <w:r>
        <w:t xml:space="preserve"> l’épaisseur</w:t>
      </w:r>
      <w:r w:rsidRPr="00D354DF">
        <w:t xml:space="preserve"> des lettres </w:t>
      </w:r>
      <w:r>
        <w:t>indique</w:t>
      </w:r>
      <w:r w:rsidRPr="00D354DF">
        <w:t xml:space="preserve"> l’intensité sonore du ton de la conversation.</w:t>
      </w:r>
      <w:r w:rsidR="00330726">
        <w:t xml:space="preserve"> </w:t>
      </w:r>
    </w:p>
    <w:p w:rsidR="00852D54" w:rsidRDefault="00852D54" w:rsidP="00330726">
      <w:pPr>
        <w:widowControl w:val="0"/>
        <w:ind w:right="335"/>
        <w:jc w:val="both"/>
      </w:pPr>
    </w:p>
    <w:p w:rsidR="00FE23AC" w:rsidRDefault="00330726" w:rsidP="00330726">
      <w:pPr>
        <w:widowControl w:val="0"/>
        <w:ind w:right="335"/>
        <w:jc w:val="both"/>
      </w:pPr>
      <w:r>
        <w:t xml:space="preserve">De ce fait, la lecture d'une </w:t>
      </w:r>
      <w:r w:rsidR="00077403">
        <w:t>bande dessinée</w:t>
      </w:r>
      <w:r w:rsidR="00FE23AC">
        <w:t xml:space="preserve"> </w:t>
      </w:r>
      <w:r>
        <w:t>ne semble</w:t>
      </w:r>
      <w:r w:rsidR="00FE23AC">
        <w:t xml:space="preserve"> pas une lecture ordinaire. Certains spécialistes pensent </w:t>
      </w:r>
      <w:r w:rsidR="00F43D95">
        <w:t xml:space="preserve">même </w:t>
      </w:r>
      <w:r w:rsidR="00FE23AC">
        <w:t>que le verbe « lire » n’es</w:t>
      </w:r>
      <w:r w:rsidR="0027319B">
        <w:t>t peut-</w:t>
      </w:r>
      <w:r w:rsidR="00FE23AC">
        <w:t xml:space="preserve">être pas approprié dans la mesure où l’on parle en général de lecture d’un texte et d’observation d’images. L’un des arguments avancés est que dans la lecture le regard suit obligatoirement un parcours fixé de manière </w:t>
      </w:r>
      <w:r w:rsidR="00FE23AC">
        <w:lastRenderedPageBreak/>
        <w:t>conventionnelle</w:t>
      </w:r>
      <w:r w:rsidR="0027319B">
        <w:t>,</w:t>
      </w:r>
      <w:r w:rsidR="00FE23AC">
        <w:t xml:space="preserve"> ce qui n’est pas tout à fait le cas avec la bande dessinée.</w:t>
      </w:r>
    </w:p>
    <w:p w:rsidR="006B018D" w:rsidRPr="00330726" w:rsidRDefault="006B018D" w:rsidP="00330726">
      <w:pPr>
        <w:widowControl w:val="0"/>
        <w:ind w:right="335"/>
        <w:jc w:val="both"/>
      </w:pPr>
    </w:p>
    <w:p w:rsidR="00FE23AC" w:rsidRDefault="00E17B5B" w:rsidP="00F43D95">
      <w:pPr>
        <w:widowControl w:val="0"/>
        <w:ind w:right="335" w:firstLine="540"/>
        <w:jc w:val="both"/>
        <w:rPr>
          <w:shd w:val="clear" w:color="auto" w:fill="FFFFFF"/>
        </w:rPr>
      </w:pPr>
      <w:r>
        <w:t>L'objectif de ce colloque</w:t>
      </w:r>
      <w:r w:rsidR="000E7442">
        <w:t xml:space="preserve"> internatio</w:t>
      </w:r>
      <w:r w:rsidR="00C14928">
        <w:t>nal</w:t>
      </w:r>
      <w:r>
        <w:t xml:space="preserve"> est d'aider à </w:t>
      </w:r>
      <w:r w:rsidR="00FE23AC" w:rsidRPr="00D354DF">
        <w:t xml:space="preserve">apprécier les </w:t>
      </w:r>
      <w:r w:rsidR="00FE23AC">
        <w:t>capacités de la bande dessinée</w:t>
      </w:r>
      <w:r w:rsidR="00852D54">
        <w:t xml:space="preserve"> dans différentes disciplines</w:t>
      </w:r>
      <w:r w:rsidR="000E7442">
        <w:t xml:space="preserve"> (didactique, linguistique, littérature, culture, société</w:t>
      </w:r>
      <w:r w:rsidR="00852D54">
        <w:t>)</w:t>
      </w:r>
      <w:r>
        <w:t xml:space="preserve">. Pour ce faire, </w:t>
      </w:r>
      <w:r w:rsidR="00FE23AC" w:rsidRPr="00D354DF">
        <w:t xml:space="preserve"> il est nécessaire de la présenter </w:t>
      </w:r>
      <w:r w:rsidR="00FE23AC" w:rsidRPr="00F666C7">
        <w:rPr>
          <w:color w:val="000000"/>
        </w:rPr>
        <w:t>en tant</w:t>
      </w:r>
      <w:r w:rsidR="0027319B">
        <w:t xml:space="preserve"> qu’</w:t>
      </w:r>
      <w:r w:rsidR="00FE23AC">
        <w:t xml:space="preserve">art tout en sachant que comme tout art elle a ses genres, ses registres, ses auteurs, ses récompenses et son public. </w:t>
      </w:r>
      <w:r w:rsidR="00FE23AC" w:rsidRPr="00A55BA0">
        <w:rPr>
          <w:shd w:val="clear" w:color="auto" w:fill="FFFFFF"/>
        </w:rPr>
        <w:t xml:space="preserve">Comment la narration </w:t>
      </w:r>
      <w:r w:rsidR="00FE23AC" w:rsidRPr="00A55BA0">
        <w:t>est-elle véhiculée</w:t>
      </w:r>
      <w:r w:rsidR="00FE23AC" w:rsidRPr="00D354DF">
        <w:t xml:space="preserve"> par des techniques graphiques ? Quelles sont les modalités du récit selon lesquelles un</w:t>
      </w:r>
      <w:r w:rsidR="00852D54">
        <w:t xml:space="preserve"> scénario est présenté</w:t>
      </w:r>
      <w:r>
        <w:t>?</w:t>
      </w:r>
      <w:r w:rsidR="00852D54">
        <w:t xml:space="preserve"> </w:t>
      </w:r>
      <w:r>
        <w:t>C</w:t>
      </w:r>
      <w:r w:rsidR="00FE23AC" w:rsidRPr="00D354DF">
        <w:t>omment se structure le</w:t>
      </w:r>
      <w:r w:rsidR="00FE23AC">
        <w:t xml:space="preserve"> contenu dans la bande dessinée ?</w:t>
      </w:r>
      <w:r w:rsidR="00852D54">
        <w:t xml:space="preserve"> </w:t>
      </w:r>
      <w:r>
        <w:t>Q</w:t>
      </w:r>
      <w:r w:rsidR="00FE23AC">
        <w:t>uelles relations existe</w:t>
      </w:r>
      <w:r>
        <w:t xml:space="preserve">nt </w:t>
      </w:r>
      <w:r w:rsidR="0027319B">
        <w:t>entre le 3ème, le 7ème</w:t>
      </w:r>
      <w:r>
        <w:t xml:space="preserve"> et </w:t>
      </w:r>
      <w:r w:rsidR="0027319B">
        <w:t>le 9ème</w:t>
      </w:r>
      <w:r w:rsidR="00FE23AC">
        <w:t xml:space="preserve"> </w:t>
      </w:r>
      <w:r w:rsidR="00FE23AC" w:rsidRPr="00B4376F">
        <w:t xml:space="preserve">art ? </w:t>
      </w:r>
      <w:r>
        <w:t>Quel</w:t>
      </w:r>
      <w:r w:rsidR="00FE23AC">
        <w:rPr>
          <w:shd w:val="clear" w:color="auto" w:fill="FFFFFF"/>
        </w:rPr>
        <w:t xml:space="preserve"> intérêt lui porte-on </w:t>
      </w:r>
      <w:r w:rsidR="000C2394">
        <w:rPr>
          <w:shd w:val="clear" w:color="auto" w:fill="FFFFFF"/>
        </w:rPr>
        <w:t>et quel</w:t>
      </w:r>
      <w:r w:rsidR="00493FBA">
        <w:rPr>
          <w:shd w:val="clear" w:color="auto" w:fill="FFFFFF"/>
        </w:rPr>
        <w:t>s</w:t>
      </w:r>
      <w:r w:rsidR="000C2394">
        <w:rPr>
          <w:shd w:val="clear" w:color="auto" w:fill="FFFFFF"/>
        </w:rPr>
        <w:t xml:space="preserve"> usage</w:t>
      </w:r>
      <w:r w:rsidR="00493FBA">
        <w:rPr>
          <w:shd w:val="clear" w:color="auto" w:fill="FFFFFF"/>
        </w:rPr>
        <w:t>s</w:t>
      </w:r>
      <w:r w:rsidR="000C2394">
        <w:rPr>
          <w:shd w:val="clear" w:color="auto" w:fill="FFFFFF"/>
        </w:rPr>
        <w:t xml:space="preserve"> en fait</w:t>
      </w:r>
      <w:r w:rsidR="00F43D95">
        <w:rPr>
          <w:shd w:val="clear" w:color="auto" w:fill="FFFFFF"/>
        </w:rPr>
        <w:t>-on</w:t>
      </w:r>
      <w:r w:rsidR="000C2394">
        <w:rPr>
          <w:shd w:val="clear" w:color="auto" w:fill="FFFFFF"/>
        </w:rPr>
        <w:t xml:space="preserve"> dans nos classes</w:t>
      </w:r>
      <w:r w:rsidR="00FE23AC" w:rsidRPr="00A55BA0">
        <w:rPr>
          <w:shd w:val="clear" w:color="auto" w:fill="FFFFFF"/>
        </w:rPr>
        <w:t xml:space="preserve">? Comment </w:t>
      </w:r>
      <w:r w:rsidR="00FE23AC">
        <w:rPr>
          <w:shd w:val="clear" w:color="auto" w:fill="FFFFFF"/>
        </w:rPr>
        <w:t xml:space="preserve">la diversité artistique qui fait </w:t>
      </w:r>
      <w:r w:rsidR="00FE23AC" w:rsidRPr="00A55BA0">
        <w:rPr>
          <w:shd w:val="clear" w:color="auto" w:fill="FFFFFF"/>
        </w:rPr>
        <w:t xml:space="preserve">la spécificité de ce médium peut-elle être prise en </w:t>
      </w:r>
      <w:r w:rsidR="00FE23AC">
        <w:rPr>
          <w:shd w:val="clear" w:color="auto" w:fill="FFFFFF"/>
        </w:rPr>
        <w:t>considération</w:t>
      </w:r>
      <w:r w:rsidR="00FE23AC" w:rsidRPr="00A55BA0">
        <w:rPr>
          <w:shd w:val="clear" w:color="auto" w:fill="FFFFFF"/>
        </w:rPr>
        <w:t xml:space="preserve"> pour motiver les élèves à l’apprentissage des langues étrangères?</w:t>
      </w:r>
    </w:p>
    <w:p w:rsidR="00B65396" w:rsidRPr="00411A8E" w:rsidRDefault="00B65396" w:rsidP="00065E60">
      <w:pPr>
        <w:widowControl w:val="0"/>
        <w:ind w:right="335" w:firstLine="540"/>
        <w:jc w:val="both"/>
      </w:pPr>
      <w:r>
        <w:rPr>
          <w:shd w:val="clear" w:color="auto" w:fill="FFFFFF"/>
        </w:rPr>
        <w:t xml:space="preserve">Ce colloque international est ouvert aux chercheurs comme aux </w:t>
      </w:r>
      <w:r w:rsidR="006B018D">
        <w:rPr>
          <w:shd w:val="clear" w:color="auto" w:fill="FFFFFF"/>
        </w:rPr>
        <w:t>artistes spécialistes de</w:t>
      </w:r>
      <w:r>
        <w:rPr>
          <w:shd w:val="clear" w:color="auto" w:fill="FFFFFF"/>
        </w:rPr>
        <w:t xml:space="preserve"> la bande dessinée</w:t>
      </w:r>
      <w:r w:rsidR="006B018D">
        <w:rPr>
          <w:shd w:val="clear" w:color="auto" w:fill="FFFFFF"/>
        </w:rPr>
        <w:t>. Sont attendues des contributions scientifiques portées par des chercheurs sur des recherches achevées.</w:t>
      </w:r>
    </w:p>
    <w:p w:rsidR="00110561" w:rsidRPr="00A55BA0" w:rsidRDefault="00110561" w:rsidP="00C807CD">
      <w:pPr>
        <w:pStyle w:val="p2"/>
        <w:rPr>
          <w:i/>
          <w:iCs/>
          <w:lang w:val="fr-FR"/>
        </w:rPr>
      </w:pPr>
    </w:p>
    <w:p w:rsidR="00345B83" w:rsidRPr="00A55BA0" w:rsidRDefault="0078780D" w:rsidP="00C807CD">
      <w:pPr>
        <w:jc w:val="both"/>
      </w:pPr>
      <w:r w:rsidRPr="00A55BA0">
        <w:rPr>
          <w:b/>
          <w:bCs/>
          <w:i/>
          <w:iCs/>
        </w:rPr>
        <w:t>A</w:t>
      </w:r>
      <w:r w:rsidR="0056703D" w:rsidRPr="00A55BA0">
        <w:rPr>
          <w:b/>
          <w:bCs/>
          <w:i/>
          <w:iCs/>
        </w:rPr>
        <w:t>xes de réflexion</w:t>
      </w:r>
      <w:r w:rsidR="00204012" w:rsidRPr="00A55BA0">
        <w:t> </w:t>
      </w:r>
    </w:p>
    <w:p w:rsidR="0067698C" w:rsidRPr="00A55BA0" w:rsidRDefault="0067698C" w:rsidP="00C807CD">
      <w:pPr>
        <w:jc w:val="both"/>
      </w:pPr>
    </w:p>
    <w:p w:rsidR="00074313" w:rsidRPr="00A55BA0" w:rsidRDefault="002B4EDB" w:rsidP="002B4EDB">
      <w:pPr>
        <w:numPr>
          <w:ilvl w:val="0"/>
          <w:numId w:val="4"/>
        </w:numPr>
        <w:jc w:val="both"/>
      </w:pPr>
      <w:r>
        <w:rPr>
          <w:b/>
          <w:bCs/>
          <w:i/>
          <w:iCs/>
        </w:rPr>
        <w:t>Le neuvième A</w:t>
      </w:r>
      <w:r w:rsidR="00074313" w:rsidRPr="004B67FE">
        <w:rPr>
          <w:b/>
          <w:bCs/>
          <w:i/>
          <w:iCs/>
        </w:rPr>
        <w:t xml:space="preserve">rt </w:t>
      </w:r>
    </w:p>
    <w:p w:rsidR="00971877" w:rsidRPr="006D3F43" w:rsidRDefault="00971877" w:rsidP="00971877">
      <w:pPr>
        <w:numPr>
          <w:ilvl w:val="0"/>
          <w:numId w:val="3"/>
        </w:numPr>
      </w:pPr>
      <w:r w:rsidRPr="006D3F43">
        <w:t>Littérature grap</w:t>
      </w:r>
      <w:r w:rsidR="001A78A3" w:rsidRPr="006D3F43">
        <w:t>hique et récit</w:t>
      </w:r>
      <w:r w:rsidR="00EB1881">
        <w:t>.</w:t>
      </w:r>
      <w:r w:rsidR="001A78A3" w:rsidRPr="006D3F43">
        <w:t> </w:t>
      </w:r>
    </w:p>
    <w:p w:rsidR="00971877" w:rsidRPr="006D3F43" w:rsidRDefault="00971877" w:rsidP="00971877">
      <w:pPr>
        <w:numPr>
          <w:ilvl w:val="0"/>
          <w:numId w:val="3"/>
        </w:numPr>
      </w:pPr>
      <w:r w:rsidRPr="006D3F43">
        <w:t xml:space="preserve">Théâtre et </w:t>
      </w:r>
      <w:r w:rsidR="00074313" w:rsidRPr="006D3F43">
        <w:t>l</w:t>
      </w:r>
      <w:r w:rsidRPr="006D3F43">
        <w:t>ittérature de jeunesse</w:t>
      </w:r>
      <w:r w:rsidR="00EB1881">
        <w:t>.</w:t>
      </w:r>
      <w:r w:rsidRPr="006D3F43">
        <w:t xml:space="preserve"> </w:t>
      </w:r>
    </w:p>
    <w:p w:rsidR="00971877" w:rsidRDefault="00971877" w:rsidP="00971877">
      <w:pPr>
        <w:numPr>
          <w:ilvl w:val="0"/>
          <w:numId w:val="3"/>
        </w:numPr>
      </w:pPr>
      <w:r w:rsidRPr="006D3F43">
        <w:t>Langage cinématographique dans la bande dessinée</w:t>
      </w:r>
      <w:r w:rsidR="00EB1881">
        <w:t>.</w:t>
      </w:r>
    </w:p>
    <w:p w:rsidR="00C50C0A" w:rsidRPr="006D3F43" w:rsidRDefault="00C50C0A" w:rsidP="00971877">
      <w:pPr>
        <w:numPr>
          <w:ilvl w:val="0"/>
          <w:numId w:val="3"/>
        </w:numPr>
      </w:pPr>
      <w:r>
        <w:t>Adaptation cinématographique de la bande dessinée</w:t>
      </w:r>
      <w:r w:rsidR="00EB1881">
        <w:t>.</w:t>
      </w:r>
    </w:p>
    <w:p w:rsidR="00971877" w:rsidRDefault="001A5F7F" w:rsidP="00971877">
      <w:pPr>
        <w:numPr>
          <w:ilvl w:val="0"/>
          <w:numId w:val="3"/>
        </w:numPr>
      </w:pPr>
      <w:r>
        <w:t>L</w:t>
      </w:r>
      <w:r w:rsidR="00971877" w:rsidRPr="006D3F43">
        <w:t>es couleurs dans la bande dessinée</w:t>
      </w:r>
      <w:r w:rsidR="00EB1881">
        <w:t>.</w:t>
      </w:r>
    </w:p>
    <w:p w:rsidR="001A5F7F" w:rsidRDefault="001A5F7F" w:rsidP="00971877">
      <w:pPr>
        <w:numPr>
          <w:ilvl w:val="0"/>
          <w:numId w:val="3"/>
        </w:numPr>
      </w:pPr>
      <w:r>
        <w:t>La bande dessine en noir et blanc</w:t>
      </w:r>
      <w:r w:rsidR="00EB1881">
        <w:t>.</w:t>
      </w:r>
    </w:p>
    <w:p w:rsidR="001A5F7F" w:rsidRDefault="001A78A3" w:rsidP="00971877">
      <w:pPr>
        <w:numPr>
          <w:ilvl w:val="0"/>
          <w:numId w:val="3"/>
        </w:numPr>
      </w:pPr>
      <w:r w:rsidRPr="006D3F43">
        <w:t>L</w:t>
      </w:r>
      <w:r w:rsidR="00971877" w:rsidRPr="006D3F43">
        <w:t>a caricature et le livre illustré</w:t>
      </w:r>
      <w:r w:rsidR="00EB1881">
        <w:t>.</w:t>
      </w:r>
    </w:p>
    <w:p w:rsidR="00C50C0A" w:rsidRDefault="00C50C0A" w:rsidP="00C50C0A">
      <w:pPr>
        <w:ind w:left="360"/>
      </w:pPr>
    </w:p>
    <w:p w:rsidR="00C50C0A" w:rsidRPr="00C50C0A" w:rsidRDefault="00C50C0A" w:rsidP="00C50C0A">
      <w:pPr>
        <w:numPr>
          <w:ilvl w:val="0"/>
          <w:numId w:val="10"/>
        </w:numPr>
        <w:rPr>
          <w:b/>
          <w:bCs/>
          <w:i/>
          <w:iCs/>
        </w:rPr>
      </w:pPr>
      <w:r w:rsidRPr="00C50C0A">
        <w:rPr>
          <w:b/>
          <w:bCs/>
          <w:i/>
          <w:iCs/>
        </w:rPr>
        <w:t>Bande dessinée et société</w:t>
      </w:r>
    </w:p>
    <w:p w:rsidR="00C50C0A" w:rsidRDefault="00FE23AC" w:rsidP="00C50C0A">
      <w:pPr>
        <w:numPr>
          <w:ilvl w:val="0"/>
          <w:numId w:val="14"/>
        </w:numPr>
      </w:pPr>
      <w:r>
        <w:t>Bande dessinée et culture.</w:t>
      </w:r>
    </w:p>
    <w:p w:rsidR="00C50C0A" w:rsidRDefault="00C50C0A" w:rsidP="00C50C0A">
      <w:pPr>
        <w:numPr>
          <w:ilvl w:val="0"/>
          <w:numId w:val="14"/>
        </w:numPr>
      </w:pPr>
      <w:r>
        <w:t>La c</w:t>
      </w:r>
      <w:r w:rsidR="00FE23AC">
        <w:t>ritique sociale en bande dessinée.</w:t>
      </w:r>
    </w:p>
    <w:p w:rsidR="00C50C0A" w:rsidRDefault="00C50C0A" w:rsidP="00C50C0A">
      <w:pPr>
        <w:numPr>
          <w:ilvl w:val="0"/>
          <w:numId w:val="14"/>
        </w:numPr>
      </w:pPr>
      <w:r>
        <w:t>Claire Bretécher : le féminisme et la place de la femme dans la société</w:t>
      </w:r>
      <w:r w:rsidR="00FE23AC">
        <w:t>.</w:t>
      </w:r>
    </w:p>
    <w:p w:rsidR="006C605A" w:rsidRPr="006D3F43" w:rsidRDefault="006C605A" w:rsidP="006C605A">
      <w:pPr>
        <w:numPr>
          <w:ilvl w:val="0"/>
          <w:numId w:val="14"/>
        </w:numPr>
      </w:pPr>
      <w:r>
        <w:t>L’humour dans la bande dessinée</w:t>
      </w:r>
      <w:r w:rsidR="00FE23AC">
        <w:t>.</w:t>
      </w:r>
    </w:p>
    <w:p w:rsidR="00FE23AC" w:rsidRPr="006D3F43" w:rsidRDefault="00FE23AC" w:rsidP="00C50C0A">
      <w:pPr>
        <w:ind w:left="360"/>
      </w:pPr>
    </w:p>
    <w:p w:rsidR="001575E6" w:rsidRPr="006D3F43" w:rsidRDefault="002B4EDB" w:rsidP="002B4EDB">
      <w:pPr>
        <w:numPr>
          <w:ilvl w:val="0"/>
          <w:numId w:val="10"/>
        </w:numPr>
        <w:rPr>
          <w:b/>
          <w:bCs/>
          <w:i/>
          <w:iCs/>
        </w:rPr>
      </w:pPr>
      <w:r>
        <w:rPr>
          <w:b/>
          <w:bCs/>
          <w:i/>
          <w:iCs/>
          <w:shd w:val="clear" w:color="auto" w:fill="FFFFFF"/>
        </w:rPr>
        <w:t>L</w:t>
      </w:r>
      <w:r w:rsidR="001575E6" w:rsidRPr="006D3F43">
        <w:rPr>
          <w:b/>
          <w:bCs/>
          <w:i/>
          <w:iCs/>
          <w:shd w:val="clear" w:color="auto" w:fill="FFFFFF"/>
        </w:rPr>
        <w:t>a bande dessinée</w:t>
      </w:r>
      <w:r>
        <w:rPr>
          <w:b/>
          <w:bCs/>
          <w:i/>
          <w:iCs/>
          <w:shd w:val="clear" w:color="auto" w:fill="FFFFFF"/>
        </w:rPr>
        <w:t xml:space="preserve"> et la linguistique</w:t>
      </w:r>
    </w:p>
    <w:p w:rsidR="006D3F43" w:rsidRDefault="006D3F43" w:rsidP="006D3F43">
      <w:pPr>
        <w:numPr>
          <w:ilvl w:val="0"/>
          <w:numId w:val="9"/>
        </w:numPr>
      </w:pPr>
      <w:r w:rsidRPr="006D3F43">
        <w:t>La relation image/texte dans la bande dessinée</w:t>
      </w:r>
      <w:r w:rsidR="00FE23AC">
        <w:t>.</w:t>
      </w:r>
    </w:p>
    <w:p w:rsidR="001A5F7F" w:rsidRDefault="001A5F7F" w:rsidP="001A5F7F">
      <w:pPr>
        <w:numPr>
          <w:ilvl w:val="0"/>
          <w:numId w:val="9"/>
        </w:numPr>
      </w:pPr>
      <w:r>
        <w:t>La bande dessinée muette</w:t>
      </w:r>
      <w:r w:rsidR="00FE23AC">
        <w:t>.</w:t>
      </w:r>
      <w:r>
        <w:t xml:space="preserve"> </w:t>
      </w:r>
    </w:p>
    <w:p w:rsidR="00653F41" w:rsidRDefault="00653F41" w:rsidP="006D3F43">
      <w:pPr>
        <w:numPr>
          <w:ilvl w:val="0"/>
          <w:numId w:val="9"/>
        </w:numPr>
      </w:pPr>
      <w:r>
        <w:t>La lecture de la bande dessine</w:t>
      </w:r>
      <w:r w:rsidR="00FE23AC">
        <w:t>.</w:t>
      </w:r>
    </w:p>
    <w:p w:rsidR="00BA6B3A" w:rsidRPr="006D3F43" w:rsidRDefault="00BA6B3A" w:rsidP="006D3F43">
      <w:pPr>
        <w:numPr>
          <w:ilvl w:val="0"/>
          <w:numId w:val="9"/>
        </w:numPr>
      </w:pPr>
      <w:r>
        <w:t>La langue dans la bande dessinée</w:t>
      </w:r>
      <w:r w:rsidR="00FE23AC">
        <w:t>.</w:t>
      </w:r>
    </w:p>
    <w:p w:rsidR="006D3F43" w:rsidRPr="006D3F43" w:rsidRDefault="006D3F43" w:rsidP="006D3F43">
      <w:pPr>
        <w:numPr>
          <w:ilvl w:val="0"/>
          <w:numId w:val="9"/>
        </w:numPr>
      </w:pPr>
      <w:r w:rsidRPr="006D3F43">
        <w:rPr>
          <w:shd w:val="clear" w:color="auto" w:fill="FFFFFF"/>
        </w:rPr>
        <w:t>L</w:t>
      </w:r>
      <w:r w:rsidR="001575E6" w:rsidRPr="006D3F43">
        <w:rPr>
          <w:shd w:val="clear" w:color="auto" w:fill="FFFFFF"/>
        </w:rPr>
        <w:t xml:space="preserve">’énonciation dans la </w:t>
      </w:r>
      <w:r w:rsidRPr="006D3F43">
        <w:t>bande dessinée</w:t>
      </w:r>
      <w:r w:rsidR="00FE23AC">
        <w:t>.</w:t>
      </w:r>
    </w:p>
    <w:p w:rsidR="006D3F43" w:rsidRPr="006D3F43" w:rsidRDefault="006D3F43" w:rsidP="006D3F43">
      <w:pPr>
        <w:numPr>
          <w:ilvl w:val="0"/>
          <w:numId w:val="9"/>
        </w:numPr>
      </w:pPr>
      <w:r w:rsidRPr="006D3F43">
        <w:rPr>
          <w:shd w:val="clear" w:color="auto" w:fill="FFFFFF"/>
        </w:rPr>
        <w:t>L</w:t>
      </w:r>
      <w:r w:rsidR="001575E6" w:rsidRPr="006D3F43">
        <w:rPr>
          <w:shd w:val="clear" w:color="auto" w:fill="FFFFFF"/>
        </w:rPr>
        <w:t xml:space="preserve">a pragmatique de la </w:t>
      </w:r>
      <w:r w:rsidRPr="006D3F43">
        <w:t>bande dessinée</w:t>
      </w:r>
      <w:r w:rsidR="00FE23AC">
        <w:t>.</w:t>
      </w:r>
    </w:p>
    <w:p w:rsidR="006D3F43" w:rsidRPr="006D3F43" w:rsidRDefault="006D3F43" w:rsidP="00BA6B3A">
      <w:pPr>
        <w:numPr>
          <w:ilvl w:val="0"/>
          <w:numId w:val="9"/>
        </w:numPr>
      </w:pPr>
      <w:r w:rsidRPr="006D3F43">
        <w:rPr>
          <w:shd w:val="clear" w:color="auto" w:fill="FFFFFF"/>
        </w:rPr>
        <w:t>L’</w:t>
      </w:r>
      <w:r w:rsidR="001575E6" w:rsidRPr="006D3F43">
        <w:rPr>
          <w:shd w:val="clear" w:color="auto" w:fill="FFFFFF"/>
        </w:rPr>
        <w:t xml:space="preserve">analyse textuelle de la </w:t>
      </w:r>
      <w:r w:rsidRPr="006D3F43">
        <w:t>bande dessinée</w:t>
      </w:r>
      <w:r w:rsidR="00FE23AC">
        <w:t>.</w:t>
      </w:r>
    </w:p>
    <w:p w:rsidR="00BA6B3A" w:rsidRDefault="006D3F43" w:rsidP="00BA6B3A">
      <w:pPr>
        <w:numPr>
          <w:ilvl w:val="0"/>
          <w:numId w:val="9"/>
        </w:numPr>
      </w:pPr>
      <w:r w:rsidRPr="006D3F43">
        <w:rPr>
          <w:shd w:val="clear" w:color="auto" w:fill="FFFFFF"/>
        </w:rPr>
        <w:t>L’</w:t>
      </w:r>
      <w:r w:rsidR="001575E6" w:rsidRPr="006D3F43">
        <w:rPr>
          <w:shd w:val="clear" w:color="auto" w:fill="FFFFFF"/>
        </w:rPr>
        <w:t>analyse discursive de la</w:t>
      </w:r>
      <w:r w:rsidR="00BA6B3A" w:rsidRPr="006D3F43">
        <w:t xml:space="preserve"> bande dessinée</w:t>
      </w:r>
      <w:r w:rsidR="00FE23AC">
        <w:t>.</w:t>
      </w:r>
    </w:p>
    <w:p w:rsidR="00493FBA" w:rsidRPr="006D3F43" w:rsidRDefault="00F90EED" w:rsidP="00BA6B3A">
      <w:pPr>
        <w:numPr>
          <w:ilvl w:val="0"/>
          <w:numId w:val="9"/>
        </w:numPr>
      </w:pPr>
      <w:r>
        <w:t>La b</w:t>
      </w:r>
      <w:r w:rsidR="00493FBA">
        <w:t>ande dessinée et la sémiologie de l'image.</w:t>
      </w:r>
    </w:p>
    <w:p w:rsidR="00715CAD" w:rsidRPr="006D3F43" w:rsidRDefault="00715CAD" w:rsidP="00653F41"/>
    <w:p w:rsidR="00971877" w:rsidRPr="006D3F43" w:rsidRDefault="00615F34" w:rsidP="00C50C0A">
      <w:pPr>
        <w:numPr>
          <w:ilvl w:val="0"/>
          <w:numId w:val="10"/>
        </w:numPr>
        <w:rPr>
          <w:b/>
          <w:bCs/>
          <w:i/>
          <w:iCs/>
        </w:rPr>
      </w:pPr>
      <w:r>
        <w:rPr>
          <w:b/>
          <w:bCs/>
          <w:i/>
          <w:iCs/>
        </w:rPr>
        <w:t>D</w:t>
      </w:r>
      <w:r w:rsidR="00653F41">
        <w:rPr>
          <w:b/>
          <w:bCs/>
          <w:i/>
          <w:iCs/>
        </w:rPr>
        <w:t>e la simple illustration à une exploitation didactique</w:t>
      </w:r>
    </w:p>
    <w:p w:rsidR="00971877" w:rsidRDefault="00971877" w:rsidP="00852D54">
      <w:pPr>
        <w:numPr>
          <w:ilvl w:val="0"/>
          <w:numId w:val="3"/>
        </w:numPr>
      </w:pPr>
      <w:r w:rsidRPr="00971877">
        <w:t xml:space="preserve">Usages didactiques de la bande dessinée dans </w:t>
      </w:r>
      <w:r w:rsidR="00852D54">
        <w:t xml:space="preserve">la </w:t>
      </w:r>
      <w:r w:rsidRPr="00971877">
        <w:t>class</w:t>
      </w:r>
      <w:r w:rsidR="00074313">
        <w:t>e de langue</w:t>
      </w:r>
      <w:r w:rsidR="00BA6B3A">
        <w:t xml:space="preserve"> (grammaire, vocabulaire, oral et écrit)</w:t>
      </w:r>
      <w:r w:rsidR="00FE23AC">
        <w:t>.</w:t>
      </w:r>
    </w:p>
    <w:p w:rsidR="00971877" w:rsidRDefault="00653F41" w:rsidP="00971877">
      <w:pPr>
        <w:numPr>
          <w:ilvl w:val="0"/>
          <w:numId w:val="3"/>
        </w:numPr>
      </w:pPr>
      <w:r>
        <w:t>Bande dessinée, motivation et enseignement/apprentissage des langues étrangères</w:t>
      </w:r>
      <w:r w:rsidR="00493FBA">
        <w:t>.</w:t>
      </w:r>
    </w:p>
    <w:p w:rsidR="00971877" w:rsidRDefault="00971877" w:rsidP="00971877">
      <w:pPr>
        <w:numPr>
          <w:ilvl w:val="0"/>
          <w:numId w:val="3"/>
        </w:numPr>
      </w:pPr>
      <w:r w:rsidRPr="00971877">
        <w:t>Bande dessinée et activités corporelles</w:t>
      </w:r>
      <w:r w:rsidR="00FE23AC">
        <w:t>.</w:t>
      </w:r>
    </w:p>
    <w:p w:rsidR="00971877" w:rsidRDefault="00971877" w:rsidP="00E1158B">
      <w:pPr>
        <w:numPr>
          <w:ilvl w:val="0"/>
          <w:numId w:val="3"/>
        </w:numPr>
      </w:pPr>
      <w:r w:rsidRPr="00971877">
        <w:t>L’affectif</w:t>
      </w:r>
      <w:r w:rsidR="00074313">
        <w:t xml:space="preserve"> par la bande dessinée</w:t>
      </w:r>
      <w:r w:rsidR="00FE23AC">
        <w:t>.</w:t>
      </w:r>
    </w:p>
    <w:p w:rsidR="0027319B" w:rsidRDefault="00971877" w:rsidP="00E17B5B">
      <w:pPr>
        <w:numPr>
          <w:ilvl w:val="0"/>
          <w:numId w:val="3"/>
        </w:numPr>
        <w:jc w:val="both"/>
      </w:pPr>
      <w:r w:rsidRPr="00971877">
        <w:t xml:space="preserve">La gestualité </w:t>
      </w:r>
      <w:r w:rsidR="001A78A3">
        <w:t>dans</w:t>
      </w:r>
      <w:r w:rsidR="00074313">
        <w:t xml:space="preserve"> la bande dessinée</w:t>
      </w:r>
      <w:r w:rsidR="00E1158B">
        <w:t>.</w:t>
      </w:r>
      <w:r w:rsidRPr="00971877">
        <w:t xml:space="preserve"> </w:t>
      </w:r>
    </w:p>
    <w:p w:rsidR="0027319B" w:rsidRDefault="0027319B" w:rsidP="0027319B">
      <w:pPr>
        <w:ind w:left="720"/>
        <w:jc w:val="both"/>
      </w:pPr>
    </w:p>
    <w:p w:rsidR="008C0DFC" w:rsidRPr="00E17B5B" w:rsidRDefault="008C0DFC" w:rsidP="0027319B">
      <w:pPr>
        <w:ind w:left="720"/>
        <w:jc w:val="both"/>
      </w:pPr>
      <w:r w:rsidRPr="0027319B">
        <w:rPr>
          <w:b/>
          <w:bCs/>
          <w:i/>
          <w:iCs/>
        </w:rPr>
        <w:t>Modalités d’intervention au</w:t>
      </w:r>
      <w:r w:rsidR="00D66A70" w:rsidRPr="0027319B">
        <w:rPr>
          <w:b/>
          <w:bCs/>
          <w:i/>
          <w:iCs/>
        </w:rPr>
        <w:t>x</w:t>
      </w:r>
      <w:r w:rsidRPr="0027319B">
        <w:rPr>
          <w:b/>
          <w:bCs/>
          <w:i/>
          <w:iCs/>
        </w:rPr>
        <w:t xml:space="preserve"> travaux du colloque :</w:t>
      </w:r>
    </w:p>
    <w:p w:rsidR="008C0DFC" w:rsidRPr="008C0DFC" w:rsidRDefault="008C0DFC" w:rsidP="008C0DFC">
      <w:pPr>
        <w:autoSpaceDE w:val="0"/>
        <w:autoSpaceDN w:val="0"/>
        <w:adjustRightInd w:val="0"/>
        <w:rPr>
          <w:rFonts w:ascii="Calibri" w:hAnsi="Calibri" w:cs="Calibri"/>
          <w:color w:val="000000"/>
        </w:rPr>
      </w:pPr>
    </w:p>
    <w:p w:rsidR="008C0DFC" w:rsidRPr="008C0DFC" w:rsidRDefault="008C0DFC" w:rsidP="008C0DFC">
      <w:pPr>
        <w:autoSpaceDE w:val="0"/>
        <w:autoSpaceDN w:val="0"/>
        <w:adjustRightInd w:val="0"/>
        <w:spacing w:after="18"/>
        <w:rPr>
          <w:color w:val="000000"/>
        </w:rPr>
      </w:pPr>
      <w:r w:rsidRPr="008C0DFC">
        <w:rPr>
          <w:color w:val="000000"/>
        </w:rPr>
        <w:t xml:space="preserve">- Communications de 20 minutes (+ 10 minutes de discussion) </w:t>
      </w:r>
    </w:p>
    <w:p w:rsidR="008C0DFC" w:rsidRPr="008C0DFC" w:rsidRDefault="008C0DFC" w:rsidP="00C807CD">
      <w:pPr>
        <w:jc w:val="both"/>
      </w:pPr>
    </w:p>
    <w:p w:rsidR="003B04E6" w:rsidRDefault="003B04E6" w:rsidP="003B04E6">
      <w:pPr>
        <w:pStyle w:val="Default"/>
        <w:rPr>
          <w:b/>
          <w:bCs/>
          <w:i/>
          <w:iCs/>
        </w:rPr>
      </w:pPr>
      <w:r w:rsidRPr="003B04E6">
        <w:rPr>
          <w:b/>
          <w:bCs/>
          <w:i/>
          <w:iCs/>
        </w:rPr>
        <w:t xml:space="preserve">Soumission des propositions </w:t>
      </w:r>
    </w:p>
    <w:p w:rsidR="00204012" w:rsidRPr="003B04E6" w:rsidRDefault="00204012" w:rsidP="003B04E6">
      <w:pPr>
        <w:pStyle w:val="Default"/>
        <w:rPr>
          <w:i/>
          <w:iCs/>
        </w:rPr>
      </w:pPr>
    </w:p>
    <w:p w:rsidR="003B04E6" w:rsidRDefault="003B04E6" w:rsidP="00824DD8">
      <w:pPr>
        <w:pStyle w:val="Default"/>
        <w:ind w:firstLine="708"/>
        <w:jc w:val="both"/>
      </w:pPr>
      <w:r w:rsidRPr="003B04E6">
        <w:t>Les propositions de communications doivent se faire en document attaché Word ou RTF</w:t>
      </w:r>
      <w:r w:rsidR="003B591A">
        <w:t xml:space="preserve"> (fiche de participation ;</w:t>
      </w:r>
      <w:r w:rsidR="00F12BC4">
        <w:t xml:space="preserve"> page</w:t>
      </w:r>
      <w:r w:rsidR="00A97D85">
        <w:t xml:space="preserve"> </w:t>
      </w:r>
      <w:r w:rsidR="00824DD8">
        <w:t>4</w:t>
      </w:r>
      <w:r w:rsidR="003B591A">
        <w:t>)</w:t>
      </w:r>
      <w:r w:rsidRPr="003B04E6">
        <w:t xml:space="preserve">. Le document doit contenir un titre et un résumé </w:t>
      </w:r>
      <w:r w:rsidR="00B21D86">
        <w:t xml:space="preserve"> (ne dépassant pas deux paragraphes</w:t>
      </w:r>
      <w:r>
        <w:t xml:space="preserve">) </w:t>
      </w:r>
      <w:r w:rsidRPr="003B04E6">
        <w:t>accompagnés des coord</w:t>
      </w:r>
      <w:r w:rsidR="003B591A">
        <w:t>onnées et d’une notice biobibliographique</w:t>
      </w:r>
      <w:r w:rsidRPr="003B04E6">
        <w:t xml:space="preserve"> de l’auteur</w:t>
      </w:r>
      <w:r>
        <w:t xml:space="preserve">, </w:t>
      </w:r>
      <w:r w:rsidR="00971877">
        <w:t xml:space="preserve">et ce avant le </w:t>
      </w:r>
      <w:r w:rsidR="00971877" w:rsidRPr="008C0DFC">
        <w:rPr>
          <w:b/>
          <w:bCs/>
        </w:rPr>
        <w:t>30 septembre 2019</w:t>
      </w:r>
      <w:r w:rsidRPr="003B04E6">
        <w:t xml:space="preserve">. </w:t>
      </w:r>
      <w:r>
        <w:t xml:space="preserve">Elles sont à envoyer </w:t>
      </w:r>
      <w:r w:rsidR="002449B5">
        <w:t>à l’adresse</w:t>
      </w:r>
      <w:r>
        <w:t xml:space="preserve"> : </w:t>
      </w:r>
      <w:hyperlink r:id="rId10" w:history="1">
        <w:r w:rsidR="003A1A7B" w:rsidRPr="00F65D31">
          <w:rPr>
            <w:rStyle w:val="Lienhypertexte"/>
          </w:rPr>
          <w:t>j.ahnouch@uiz.ac.ma</w:t>
        </w:r>
      </w:hyperlink>
    </w:p>
    <w:p w:rsidR="008C0DFC" w:rsidRPr="008C0DFC" w:rsidRDefault="008C0DFC" w:rsidP="008C0DFC">
      <w:pPr>
        <w:autoSpaceDE w:val="0"/>
        <w:autoSpaceDN w:val="0"/>
        <w:adjustRightInd w:val="0"/>
        <w:rPr>
          <w:rFonts w:ascii="Calibri" w:hAnsi="Calibri" w:cs="Calibri"/>
          <w:color w:val="000000"/>
        </w:rPr>
      </w:pPr>
    </w:p>
    <w:p w:rsidR="008C0DFC" w:rsidRPr="008C0DFC" w:rsidRDefault="008C0DFC" w:rsidP="007E5678">
      <w:pPr>
        <w:autoSpaceDE w:val="0"/>
        <w:autoSpaceDN w:val="0"/>
        <w:adjustRightInd w:val="0"/>
        <w:jc w:val="both"/>
        <w:rPr>
          <w:color w:val="000000"/>
        </w:rPr>
      </w:pPr>
      <w:r>
        <w:rPr>
          <w:color w:val="000000"/>
        </w:rPr>
        <w:t xml:space="preserve">          </w:t>
      </w:r>
      <w:r w:rsidRPr="008C0DFC">
        <w:rPr>
          <w:color w:val="000000"/>
        </w:rPr>
        <w:t xml:space="preserve">Toutes les propositions seront examinées et évaluées à l’aveugle par le comité scientifique, qui sera également chargé de la sélection des textes proposés pour la publication des Actes. </w:t>
      </w:r>
    </w:p>
    <w:p w:rsidR="003A1A7B" w:rsidRPr="00D66A70" w:rsidRDefault="007E5678" w:rsidP="007E5678">
      <w:pPr>
        <w:pStyle w:val="Default"/>
        <w:ind w:firstLine="708"/>
        <w:jc w:val="both"/>
      </w:pPr>
      <w:r>
        <w:t xml:space="preserve">Les dépositaires d’une </w:t>
      </w:r>
      <w:r w:rsidR="008C0DFC" w:rsidRPr="00D66A70">
        <w:t xml:space="preserve">proposition seront informés des décisions du comité scientifique après le </w:t>
      </w:r>
      <w:r w:rsidR="008C0DFC" w:rsidRPr="00D66A70">
        <w:rPr>
          <w:b/>
          <w:bCs/>
        </w:rPr>
        <w:t>30 décembre 2019</w:t>
      </w:r>
      <w:r w:rsidR="008C0DFC" w:rsidRPr="00D66A70">
        <w:t>.</w:t>
      </w:r>
    </w:p>
    <w:p w:rsidR="003B04E6" w:rsidRDefault="003B04E6" w:rsidP="00C807CD">
      <w:pPr>
        <w:jc w:val="both"/>
        <w:rPr>
          <w:b/>
          <w:bCs/>
          <w:i/>
          <w:iCs/>
        </w:rPr>
      </w:pPr>
    </w:p>
    <w:p w:rsidR="00D428B3" w:rsidRDefault="00D428B3" w:rsidP="00C807CD">
      <w:pPr>
        <w:jc w:val="both"/>
      </w:pPr>
      <w:r w:rsidRPr="003B04E6">
        <w:rPr>
          <w:b/>
          <w:bCs/>
          <w:i/>
          <w:iCs/>
        </w:rPr>
        <w:t>Langue de communication</w:t>
      </w:r>
      <w:r w:rsidRPr="003B04E6">
        <w:t> : français</w:t>
      </w:r>
    </w:p>
    <w:p w:rsidR="008C0DFC" w:rsidRDefault="008C0DFC" w:rsidP="00C807CD">
      <w:pPr>
        <w:jc w:val="both"/>
      </w:pPr>
    </w:p>
    <w:p w:rsidR="008C0DFC" w:rsidRPr="008C0DFC" w:rsidRDefault="008C0DFC" w:rsidP="00C807CD">
      <w:pPr>
        <w:jc w:val="both"/>
        <w:rPr>
          <w:i/>
          <w:iCs/>
        </w:rPr>
      </w:pPr>
      <w:r w:rsidRPr="008C0DFC">
        <w:rPr>
          <w:b/>
          <w:bCs/>
          <w:i/>
          <w:iCs/>
        </w:rPr>
        <w:t>Coordon</w:t>
      </w:r>
      <w:r w:rsidR="00506AAA">
        <w:rPr>
          <w:b/>
          <w:bCs/>
          <w:i/>
          <w:iCs/>
        </w:rPr>
        <w:t>n</w:t>
      </w:r>
      <w:r w:rsidRPr="008C0DFC">
        <w:rPr>
          <w:b/>
          <w:bCs/>
          <w:i/>
          <w:iCs/>
        </w:rPr>
        <w:t>atrice</w:t>
      </w:r>
      <w:r w:rsidRPr="008C0DFC">
        <w:rPr>
          <w:i/>
          <w:iCs/>
        </w:rPr>
        <w:t xml:space="preserve"> : </w:t>
      </w:r>
    </w:p>
    <w:p w:rsidR="0049519B" w:rsidRDefault="008C0DFC" w:rsidP="00C807CD">
      <w:pPr>
        <w:jc w:val="both"/>
      </w:pPr>
      <w:r>
        <w:t>AHNOUCH Jamila</w:t>
      </w:r>
    </w:p>
    <w:p w:rsidR="00370255" w:rsidRDefault="00370255" w:rsidP="00C807CD">
      <w:pPr>
        <w:jc w:val="both"/>
        <w:rPr>
          <w:b/>
          <w:bCs/>
          <w:i/>
          <w:iCs/>
        </w:rPr>
      </w:pPr>
    </w:p>
    <w:p w:rsidR="0083704E" w:rsidRDefault="0049519B" w:rsidP="0083704E">
      <w:pPr>
        <w:jc w:val="both"/>
      </w:pPr>
      <w:r w:rsidRPr="0049519B">
        <w:rPr>
          <w:b/>
          <w:bCs/>
          <w:i/>
          <w:iCs/>
        </w:rPr>
        <w:t>Comité d’organisation</w:t>
      </w:r>
      <w:r>
        <w:t> :</w:t>
      </w:r>
    </w:p>
    <w:p w:rsidR="009D5F5D" w:rsidRDefault="009D5F5D" w:rsidP="009D5F5D">
      <w:pPr>
        <w:tabs>
          <w:tab w:val="left" w:pos="3135"/>
          <w:tab w:val="left" w:pos="3285"/>
          <w:tab w:val="left" w:pos="7650"/>
        </w:tabs>
        <w:jc w:val="both"/>
      </w:pPr>
      <w:r>
        <w:t>-</w:t>
      </w:r>
      <w:r w:rsidR="00925B06">
        <w:t xml:space="preserve"> </w:t>
      </w:r>
      <w:r w:rsidR="003E6A49">
        <w:t xml:space="preserve">AIT KAIKAI </w:t>
      </w:r>
      <w:r>
        <w:t>Wafae</w:t>
      </w:r>
    </w:p>
    <w:p w:rsidR="00925B06" w:rsidRDefault="00925B06" w:rsidP="009D5F5D">
      <w:pPr>
        <w:tabs>
          <w:tab w:val="left" w:pos="3135"/>
          <w:tab w:val="left" w:pos="3285"/>
          <w:tab w:val="left" w:pos="7650"/>
        </w:tabs>
        <w:jc w:val="both"/>
      </w:pPr>
      <w:r>
        <w:t xml:space="preserve">- BARA Aicha </w:t>
      </w:r>
    </w:p>
    <w:p w:rsidR="009D5F5D" w:rsidRDefault="009D5F5D" w:rsidP="009D5F5D">
      <w:pPr>
        <w:tabs>
          <w:tab w:val="left" w:pos="3135"/>
          <w:tab w:val="left" w:pos="3285"/>
          <w:tab w:val="left" w:pos="7650"/>
        </w:tabs>
        <w:jc w:val="both"/>
      </w:pPr>
      <w:r>
        <w:t>-</w:t>
      </w:r>
      <w:r w:rsidR="00925B06">
        <w:t xml:space="preserve"> </w:t>
      </w:r>
      <w:r w:rsidR="00824DD8">
        <w:t>BOUCHAIB</w:t>
      </w:r>
      <w:r>
        <w:t xml:space="preserve"> Hicham</w:t>
      </w:r>
    </w:p>
    <w:p w:rsidR="00372347" w:rsidRDefault="00372347" w:rsidP="00D66A70">
      <w:pPr>
        <w:tabs>
          <w:tab w:val="left" w:pos="7230"/>
        </w:tabs>
        <w:jc w:val="both"/>
      </w:pPr>
      <w:r w:rsidRPr="00D734F8">
        <w:t>-</w:t>
      </w:r>
      <w:r w:rsidR="00925B06">
        <w:t xml:space="preserve"> </w:t>
      </w:r>
      <w:r w:rsidRPr="00D734F8">
        <w:t>JADAL Rachid</w:t>
      </w:r>
    </w:p>
    <w:p w:rsidR="0067698C" w:rsidRPr="008A7491" w:rsidRDefault="0067698C" w:rsidP="008A7491">
      <w:pPr>
        <w:jc w:val="both"/>
      </w:pPr>
    </w:p>
    <w:p w:rsidR="0083704E" w:rsidRPr="0083704E" w:rsidRDefault="003A1A7B" w:rsidP="00F90EED">
      <w:pPr>
        <w:tabs>
          <w:tab w:val="left" w:pos="3135"/>
          <w:tab w:val="left" w:pos="3285"/>
          <w:tab w:val="left" w:pos="7650"/>
        </w:tabs>
        <w:jc w:val="both"/>
        <w:rPr>
          <w:b/>
          <w:bCs/>
        </w:rPr>
      </w:pPr>
      <w:r>
        <w:rPr>
          <w:b/>
          <w:bCs/>
        </w:rPr>
        <w:t>Comité scientifique :</w:t>
      </w:r>
    </w:p>
    <w:p w:rsidR="00824DD8" w:rsidRDefault="00824DD8" w:rsidP="00824DD8">
      <w:pPr>
        <w:tabs>
          <w:tab w:val="left" w:pos="7230"/>
        </w:tabs>
        <w:jc w:val="both"/>
      </w:pPr>
      <w:r>
        <w:t>- JAYED Abdelkhaleq (Professeur de l'Enseignement Supérieur</w:t>
      </w:r>
      <w:r w:rsidR="000E7442">
        <w:t>, FLSH, Agadir</w:t>
      </w:r>
      <w:r>
        <w:t>)</w:t>
      </w:r>
    </w:p>
    <w:p w:rsidR="00824DD8" w:rsidRDefault="00824DD8" w:rsidP="00824DD8">
      <w:pPr>
        <w:tabs>
          <w:tab w:val="left" w:pos="3135"/>
          <w:tab w:val="left" w:pos="3285"/>
          <w:tab w:val="left" w:pos="7650"/>
        </w:tabs>
        <w:jc w:val="both"/>
      </w:pPr>
      <w:r>
        <w:t>- NACER IDRISSI Abdelfettah (Professeur de l'Enseignement Supérieur</w:t>
      </w:r>
      <w:r w:rsidR="000E7442">
        <w:t>, FLSH, Agadir</w:t>
      </w:r>
      <w:r>
        <w:t>)</w:t>
      </w:r>
    </w:p>
    <w:p w:rsidR="00924F91" w:rsidRDefault="00924F91" w:rsidP="00C956E2">
      <w:pPr>
        <w:tabs>
          <w:tab w:val="left" w:pos="3135"/>
          <w:tab w:val="left" w:pos="3285"/>
          <w:tab w:val="left" w:pos="7650"/>
        </w:tabs>
        <w:jc w:val="both"/>
      </w:pPr>
      <w:r>
        <w:t>- AAZMI Kenza</w:t>
      </w:r>
      <w:r w:rsidR="00CF7B0C">
        <w:t xml:space="preserve"> (Professeur-Habilité</w:t>
      </w:r>
      <w:r w:rsidR="000E7442">
        <w:t>, FP, Taroudant</w:t>
      </w:r>
      <w:r w:rsidR="00CF7B0C">
        <w:t>)</w:t>
      </w:r>
    </w:p>
    <w:p w:rsidR="00CF7B0C" w:rsidRDefault="00CF7B0C" w:rsidP="00CF7B0C">
      <w:pPr>
        <w:tabs>
          <w:tab w:val="left" w:pos="3135"/>
          <w:tab w:val="left" w:pos="3285"/>
          <w:tab w:val="left" w:pos="7650"/>
        </w:tabs>
        <w:jc w:val="both"/>
      </w:pPr>
      <w:r>
        <w:t>- ABENTAQ Malika (Professeur-Habilité</w:t>
      </w:r>
      <w:r w:rsidR="000E7442">
        <w:t>, FSJES, AGADIR</w:t>
      </w:r>
      <w:r>
        <w:t>)</w:t>
      </w:r>
    </w:p>
    <w:p w:rsidR="002B4EDB" w:rsidRPr="00F90EED" w:rsidRDefault="002B4EDB" w:rsidP="008A7491">
      <w:pPr>
        <w:tabs>
          <w:tab w:val="left" w:pos="3135"/>
          <w:tab w:val="left" w:pos="3285"/>
          <w:tab w:val="left" w:pos="7650"/>
        </w:tabs>
        <w:jc w:val="both"/>
      </w:pPr>
      <w:r w:rsidRPr="00F90EED">
        <w:t>-</w:t>
      </w:r>
      <w:r w:rsidR="00063660" w:rsidRPr="00F90EED">
        <w:t xml:space="preserve"> </w:t>
      </w:r>
      <w:r w:rsidRPr="00F90EED">
        <w:t>ABOUSSI Leila</w:t>
      </w:r>
      <w:r w:rsidR="00CF7B0C" w:rsidRPr="00F90EED">
        <w:t xml:space="preserve"> (Professeur-Habilité</w:t>
      </w:r>
      <w:r w:rsidR="0083704E" w:rsidRPr="00F90EED">
        <w:t>, EST, Agadir</w:t>
      </w:r>
      <w:r w:rsidR="00CF7B0C" w:rsidRPr="00F90EED">
        <w:t>)</w:t>
      </w:r>
    </w:p>
    <w:p w:rsidR="00CF7B0C" w:rsidRDefault="00CF7B0C" w:rsidP="008A7491">
      <w:pPr>
        <w:tabs>
          <w:tab w:val="left" w:pos="3135"/>
          <w:tab w:val="left" w:pos="3285"/>
          <w:tab w:val="left" w:pos="7650"/>
        </w:tabs>
        <w:jc w:val="both"/>
      </w:pPr>
      <w:r>
        <w:t>- ALAOUI Ismail (Professeur-Habilité</w:t>
      </w:r>
      <w:r w:rsidR="000E7442">
        <w:t>, FLSH, Agadir</w:t>
      </w:r>
      <w:r>
        <w:t>)</w:t>
      </w:r>
    </w:p>
    <w:p w:rsidR="002B4EDB" w:rsidRDefault="002B4EDB" w:rsidP="00CF7B0C">
      <w:pPr>
        <w:tabs>
          <w:tab w:val="left" w:pos="3135"/>
          <w:tab w:val="left" w:pos="3285"/>
          <w:tab w:val="left" w:pos="7650"/>
        </w:tabs>
        <w:jc w:val="both"/>
      </w:pPr>
      <w:r>
        <w:t>-</w:t>
      </w:r>
      <w:r w:rsidR="00063660">
        <w:t xml:space="preserve"> </w:t>
      </w:r>
      <w:r>
        <w:t>AHNOUCH Jamila</w:t>
      </w:r>
      <w:r w:rsidR="00CF7B0C">
        <w:t xml:space="preserve"> (Professeur-Habilité</w:t>
      </w:r>
      <w:r w:rsidR="000E7442">
        <w:t>, FLASH, Agadir</w:t>
      </w:r>
      <w:r w:rsidR="00CF7B0C">
        <w:t>)</w:t>
      </w:r>
    </w:p>
    <w:p w:rsidR="00C956E2" w:rsidRDefault="00C956E2" w:rsidP="00C956E2">
      <w:pPr>
        <w:tabs>
          <w:tab w:val="left" w:pos="3135"/>
          <w:tab w:val="left" w:pos="3285"/>
          <w:tab w:val="left" w:pos="7650"/>
        </w:tabs>
        <w:jc w:val="both"/>
      </w:pPr>
      <w:r>
        <w:t>- BENYAHIA Mohamed</w:t>
      </w:r>
      <w:r w:rsidR="00CF7B0C">
        <w:t xml:space="preserve"> (Professeur-Habilité</w:t>
      </w:r>
      <w:r w:rsidR="000E7442">
        <w:t>, FLSH, Agadir</w:t>
      </w:r>
      <w:r w:rsidR="00CF7B0C">
        <w:t>)</w:t>
      </w:r>
    </w:p>
    <w:p w:rsidR="002B4EDB" w:rsidRDefault="009D5F5D" w:rsidP="002B4EDB">
      <w:pPr>
        <w:tabs>
          <w:tab w:val="left" w:pos="3135"/>
          <w:tab w:val="left" w:pos="3285"/>
          <w:tab w:val="left" w:pos="7650"/>
        </w:tabs>
        <w:jc w:val="both"/>
      </w:pPr>
      <w:r>
        <w:t>-</w:t>
      </w:r>
      <w:r w:rsidR="00063660">
        <w:t xml:space="preserve"> </w:t>
      </w:r>
      <w:r>
        <w:t>BOUCHAIB</w:t>
      </w:r>
      <w:r w:rsidR="002B4EDB">
        <w:t xml:space="preserve"> Hicham</w:t>
      </w:r>
      <w:r w:rsidR="00CF7B0C">
        <w:t xml:space="preserve"> (Professeur-Habilité</w:t>
      </w:r>
      <w:r w:rsidR="000E7442">
        <w:t>, FLSH, Agadir</w:t>
      </w:r>
      <w:r w:rsidR="00CF7B0C">
        <w:t>)</w:t>
      </w:r>
    </w:p>
    <w:p w:rsidR="00B65396" w:rsidRDefault="00B65396" w:rsidP="00CF7B0C">
      <w:pPr>
        <w:tabs>
          <w:tab w:val="left" w:pos="3135"/>
          <w:tab w:val="left" w:pos="3285"/>
          <w:tab w:val="left" w:pos="7650"/>
        </w:tabs>
        <w:jc w:val="both"/>
      </w:pPr>
      <w:r>
        <w:t>- El MAOUHAL Elmakhtar (Professeur-Habilité</w:t>
      </w:r>
      <w:r w:rsidR="000E7442">
        <w:t>, FLSH, Agadir</w:t>
      </w:r>
      <w:r>
        <w:t>)</w:t>
      </w:r>
    </w:p>
    <w:p w:rsidR="00CF7B0C" w:rsidRDefault="00CF7B0C" w:rsidP="00CF7B0C">
      <w:pPr>
        <w:tabs>
          <w:tab w:val="left" w:pos="3135"/>
          <w:tab w:val="left" w:pos="3285"/>
          <w:tab w:val="left" w:pos="7650"/>
        </w:tabs>
        <w:jc w:val="both"/>
      </w:pPr>
      <w:r>
        <w:t xml:space="preserve">- </w:t>
      </w:r>
      <w:r w:rsidR="00852D54">
        <w:t>ERRADI Amina</w:t>
      </w:r>
      <w:r>
        <w:t xml:space="preserve"> (Professeur-Habilité</w:t>
      </w:r>
      <w:r w:rsidR="000E7442">
        <w:t>, FLSH, Agadir</w:t>
      </w:r>
      <w:r>
        <w:t>)</w:t>
      </w:r>
    </w:p>
    <w:p w:rsidR="00B65396" w:rsidRPr="00B65396" w:rsidRDefault="00B65396" w:rsidP="00B65396">
      <w:pPr>
        <w:tabs>
          <w:tab w:val="left" w:pos="3135"/>
          <w:tab w:val="left" w:pos="3285"/>
          <w:tab w:val="left" w:pos="7650"/>
        </w:tabs>
        <w:jc w:val="both"/>
        <w:rPr>
          <w:color w:val="FF0000"/>
        </w:rPr>
      </w:pPr>
      <w:r w:rsidRPr="00B65396">
        <w:t>- MOUNIR Abdelhak (</w:t>
      </w:r>
      <w:r>
        <w:t>Professeur-Habilité</w:t>
      </w:r>
      <w:r w:rsidR="000E7442">
        <w:t>, FLSH, Agadir</w:t>
      </w:r>
      <w:r>
        <w:t>)</w:t>
      </w:r>
    </w:p>
    <w:p w:rsidR="00CF7B0C" w:rsidRDefault="00CF7B0C" w:rsidP="008A7491">
      <w:pPr>
        <w:tabs>
          <w:tab w:val="left" w:pos="3135"/>
          <w:tab w:val="left" w:pos="3285"/>
          <w:tab w:val="left" w:pos="7650"/>
        </w:tabs>
        <w:jc w:val="both"/>
      </w:pPr>
      <w:r>
        <w:t xml:space="preserve">- </w:t>
      </w:r>
      <w:r w:rsidR="00852D54">
        <w:t>SLAMTI Saad</w:t>
      </w:r>
      <w:r>
        <w:t xml:space="preserve"> (Professeur-Habilité</w:t>
      </w:r>
      <w:r w:rsidR="000E7442">
        <w:t>, FLSH, Agadir</w:t>
      </w:r>
      <w:r>
        <w:t>)</w:t>
      </w:r>
    </w:p>
    <w:p w:rsidR="00A55BA0" w:rsidRDefault="00824DD8" w:rsidP="00824DD8">
      <w:pPr>
        <w:tabs>
          <w:tab w:val="left" w:pos="3135"/>
          <w:tab w:val="left" w:pos="3285"/>
          <w:tab w:val="left" w:pos="7650"/>
        </w:tabs>
        <w:jc w:val="both"/>
      </w:pPr>
      <w:r>
        <w:t>- AIT KAIKAI Wafae (Professeur-Assistant</w:t>
      </w:r>
      <w:r w:rsidR="000E7442">
        <w:t>, FLASH, Agadir</w:t>
      </w:r>
      <w:r>
        <w:t>)</w:t>
      </w:r>
    </w:p>
    <w:p w:rsidR="00824DD8" w:rsidRDefault="00824DD8" w:rsidP="00824DD8">
      <w:pPr>
        <w:tabs>
          <w:tab w:val="left" w:pos="3135"/>
          <w:tab w:val="left" w:pos="3285"/>
          <w:tab w:val="left" w:pos="7650"/>
        </w:tabs>
        <w:jc w:val="both"/>
      </w:pPr>
      <w:r>
        <w:t>- BARA Aicha (Professeur-Assistant</w:t>
      </w:r>
      <w:r w:rsidR="000E7442">
        <w:t>, FLASH, Agadir</w:t>
      </w:r>
      <w:r>
        <w:t>)</w:t>
      </w:r>
    </w:p>
    <w:p w:rsidR="00824DD8" w:rsidRDefault="00824DD8" w:rsidP="00824DD8">
      <w:pPr>
        <w:tabs>
          <w:tab w:val="left" w:pos="3135"/>
          <w:tab w:val="left" w:pos="3285"/>
          <w:tab w:val="left" w:pos="7650"/>
        </w:tabs>
        <w:jc w:val="both"/>
      </w:pPr>
      <w:r>
        <w:t>- BELKAZ Aziz (Professeur-Assistant</w:t>
      </w:r>
      <w:r w:rsidR="000E7442">
        <w:t>, FLASH, Agadir</w:t>
      </w:r>
      <w:r>
        <w:t>)</w:t>
      </w:r>
    </w:p>
    <w:p w:rsidR="006A2D2B" w:rsidRDefault="006A2D2B" w:rsidP="00824DD8">
      <w:pPr>
        <w:tabs>
          <w:tab w:val="left" w:pos="3135"/>
          <w:tab w:val="left" w:pos="3285"/>
          <w:tab w:val="left" w:pos="7650"/>
        </w:tabs>
        <w:jc w:val="both"/>
      </w:pPr>
      <w:r>
        <w:t>-MAJIT AFAF (Professeur-Assistant, FLASH, Agadir)</w:t>
      </w:r>
    </w:p>
    <w:p w:rsidR="00A55BA0" w:rsidRDefault="00A55BA0" w:rsidP="008A7491">
      <w:pPr>
        <w:tabs>
          <w:tab w:val="left" w:pos="3135"/>
          <w:tab w:val="left" w:pos="3285"/>
          <w:tab w:val="left" w:pos="7650"/>
        </w:tabs>
        <w:jc w:val="both"/>
      </w:pPr>
    </w:p>
    <w:p w:rsidR="00110561" w:rsidRPr="00824DD8" w:rsidRDefault="00110561" w:rsidP="00824DD8">
      <w:pPr>
        <w:tabs>
          <w:tab w:val="left" w:pos="3135"/>
          <w:tab w:val="left" w:pos="3285"/>
          <w:tab w:val="left" w:pos="7650"/>
        </w:tabs>
        <w:jc w:val="both"/>
      </w:pPr>
    </w:p>
    <w:p w:rsidR="00D5750D" w:rsidRPr="003B04E6" w:rsidRDefault="00110561" w:rsidP="009C2EE0">
      <w:pPr>
        <w:jc w:val="both"/>
      </w:pPr>
      <w:r w:rsidRPr="003B04E6">
        <w:t xml:space="preserve"> </w:t>
      </w:r>
      <w:r w:rsidR="00D5750D" w:rsidRPr="003B04E6">
        <w:t xml:space="preserve">              </w:t>
      </w:r>
    </w:p>
    <w:p w:rsidR="00D5750D" w:rsidRPr="003B04E6" w:rsidRDefault="00D5750D" w:rsidP="00110561"/>
    <w:p w:rsidR="00D5750D" w:rsidRPr="003B04E6" w:rsidRDefault="00D5750D" w:rsidP="00110561"/>
    <w:p w:rsidR="009C2EE0" w:rsidRPr="009C2EE0" w:rsidRDefault="003B04E6" w:rsidP="009C2EE0">
      <w:pPr>
        <w:jc w:val="center"/>
        <w:rPr>
          <w:b/>
          <w:bCs/>
        </w:rPr>
      </w:pPr>
      <w:r w:rsidRPr="003B04E6">
        <w:rPr>
          <w:b/>
          <w:bCs/>
        </w:rPr>
        <w:t>Fiche de participation</w:t>
      </w:r>
    </w:p>
    <w:p w:rsidR="009C2EE0" w:rsidRDefault="009C2EE0" w:rsidP="00110561"/>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1"/>
        <w:gridCol w:w="6150"/>
      </w:tblGrid>
      <w:tr w:rsidR="009C2EE0" w:rsidTr="006D51D5">
        <w:tc>
          <w:tcPr>
            <w:tcW w:w="3402" w:type="dxa"/>
          </w:tcPr>
          <w:p w:rsidR="009C2EE0" w:rsidRDefault="009C2EE0" w:rsidP="009C2EE0">
            <w:r>
              <w:lastRenderedPageBreak/>
              <w:t>Nom et prénom :</w:t>
            </w:r>
          </w:p>
        </w:tc>
        <w:tc>
          <w:tcPr>
            <w:tcW w:w="6269" w:type="dxa"/>
          </w:tcPr>
          <w:p w:rsidR="009C2EE0" w:rsidRDefault="009C2EE0" w:rsidP="00110561"/>
        </w:tc>
      </w:tr>
      <w:tr w:rsidR="009C2EE0" w:rsidTr="006D51D5">
        <w:tc>
          <w:tcPr>
            <w:tcW w:w="3402" w:type="dxa"/>
          </w:tcPr>
          <w:p w:rsidR="009C2EE0" w:rsidRDefault="009C2EE0" w:rsidP="009C2EE0">
            <w:r>
              <w:t>Institution :</w:t>
            </w:r>
          </w:p>
        </w:tc>
        <w:tc>
          <w:tcPr>
            <w:tcW w:w="6269" w:type="dxa"/>
          </w:tcPr>
          <w:p w:rsidR="009C2EE0" w:rsidRDefault="009C2EE0" w:rsidP="00110561"/>
        </w:tc>
      </w:tr>
      <w:tr w:rsidR="009C2EE0" w:rsidTr="006D51D5">
        <w:tc>
          <w:tcPr>
            <w:tcW w:w="3402" w:type="dxa"/>
          </w:tcPr>
          <w:p w:rsidR="009C2EE0" w:rsidRDefault="009C2EE0" w:rsidP="009C2EE0">
            <w:r>
              <w:t>Intitulé de la communication :</w:t>
            </w:r>
          </w:p>
        </w:tc>
        <w:tc>
          <w:tcPr>
            <w:tcW w:w="6269" w:type="dxa"/>
          </w:tcPr>
          <w:p w:rsidR="009C2EE0" w:rsidRDefault="009C2EE0" w:rsidP="00110561"/>
        </w:tc>
      </w:tr>
      <w:tr w:rsidR="009C2EE0" w:rsidTr="006D51D5">
        <w:tc>
          <w:tcPr>
            <w:tcW w:w="3402" w:type="dxa"/>
          </w:tcPr>
          <w:p w:rsidR="009C2EE0" w:rsidRDefault="009C2EE0" w:rsidP="009C2EE0">
            <w:r>
              <w:t>Résumé de la communication :</w:t>
            </w:r>
          </w:p>
        </w:tc>
        <w:tc>
          <w:tcPr>
            <w:tcW w:w="6269" w:type="dxa"/>
          </w:tcPr>
          <w:p w:rsidR="009C2EE0" w:rsidRDefault="009C2EE0" w:rsidP="00110561"/>
          <w:p w:rsidR="009C2EE0" w:rsidRDefault="009C2EE0" w:rsidP="00110561"/>
          <w:p w:rsidR="009C2EE0" w:rsidRDefault="009C2EE0" w:rsidP="00110561"/>
          <w:p w:rsidR="009C2EE0" w:rsidRDefault="009C2EE0" w:rsidP="00110561"/>
          <w:p w:rsidR="009C2EE0" w:rsidRDefault="009C2EE0" w:rsidP="00110561"/>
          <w:p w:rsidR="009C2EE0" w:rsidRDefault="009C2EE0" w:rsidP="00110561"/>
          <w:p w:rsidR="009C2EE0" w:rsidRDefault="009C2EE0" w:rsidP="00110561"/>
          <w:p w:rsidR="009C2EE0" w:rsidRDefault="009C2EE0" w:rsidP="00110561"/>
          <w:p w:rsidR="009C2EE0" w:rsidRDefault="009C2EE0" w:rsidP="00110561"/>
          <w:p w:rsidR="009C2EE0" w:rsidRDefault="009C2EE0" w:rsidP="00110561"/>
          <w:p w:rsidR="009C2EE0" w:rsidRDefault="009C2EE0" w:rsidP="00110561"/>
          <w:p w:rsidR="009C2EE0" w:rsidRDefault="009C2EE0" w:rsidP="00110561"/>
          <w:p w:rsidR="009C2EE0" w:rsidRDefault="009C2EE0" w:rsidP="00110561"/>
          <w:p w:rsidR="009C2EE0" w:rsidRDefault="009C2EE0" w:rsidP="00110561"/>
          <w:p w:rsidR="009C2EE0" w:rsidRDefault="009C2EE0" w:rsidP="00110561"/>
          <w:p w:rsidR="009C2EE0" w:rsidRDefault="009C2EE0" w:rsidP="00110561"/>
          <w:p w:rsidR="009C2EE0" w:rsidRDefault="009C2EE0" w:rsidP="00110561"/>
        </w:tc>
      </w:tr>
      <w:tr w:rsidR="009C2EE0" w:rsidTr="006D51D5">
        <w:tc>
          <w:tcPr>
            <w:tcW w:w="3402" w:type="dxa"/>
          </w:tcPr>
          <w:p w:rsidR="009C2EE0" w:rsidRDefault="001477CC" w:rsidP="00110561">
            <w:r>
              <w:t>Notice bio-bibliographique</w:t>
            </w:r>
            <w:r w:rsidR="009C2EE0">
              <w:t>:</w:t>
            </w:r>
          </w:p>
        </w:tc>
        <w:tc>
          <w:tcPr>
            <w:tcW w:w="6269" w:type="dxa"/>
          </w:tcPr>
          <w:p w:rsidR="009C2EE0" w:rsidRDefault="009C2EE0" w:rsidP="00110561"/>
          <w:p w:rsidR="009C2EE0" w:rsidRDefault="009C2EE0" w:rsidP="00110561"/>
          <w:p w:rsidR="009C2EE0" w:rsidRDefault="009C2EE0" w:rsidP="00110561"/>
          <w:p w:rsidR="009C2EE0" w:rsidRDefault="009C2EE0" w:rsidP="00110561"/>
          <w:p w:rsidR="009C2EE0" w:rsidRDefault="009C2EE0" w:rsidP="00110561"/>
          <w:p w:rsidR="009C2EE0" w:rsidRDefault="009C2EE0" w:rsidP="00110561"/>
          <w:p w:rsidR="009C2EE0" w:rsidRDefault="009C2EE0" w:rsidP="00110561"/>
          <w:p w:rsidR="009C2EE0" w:rsidRDefault="009C2EE0" w:rsidP="00110561"/>
          <w:p w:rsidR="009C2EE0" w:rsidRDefault="009C2EE0" w:rsidP="00110561"/>
          <w:p w:rsidR="009C2EE0" w:rsidRDefault="009C2EE0" w:rsidP="00110561"/>
          <w:p w:rsidR="009C2EE0" w:rsidRDefault="009C2EE0" w:rsidP="00110561"/>
          <w:p w:rsidR="009C2EE0" w:rsidRDefault="009C2EE0" w:rsidP="00110561"/>
          <w:p w:rsidR="009C2EE0" w:rsidRDefault="009C2EE0" w:rsidP="00110561"/>
        </w:tc>
      </w:tr>
    </w:tbl>
    <w:p w:rsidR="009C2EE0" w:rsidRDefault="009C2EE0" w:rsidP="00110561"/>
    <w:p w:rsidR="009C2EE0" w:rsidRDefault="009C2EE0" w:rsidP="00110561"/>
    <w:p w:rsidR="009C2EE0" w:rsidRPr="003B04E6" w:rsidRDefault="009C2EE0" w:rsidP="00110561"/>
    <w:sectPr w:rsidR="009C2EE0" w:rsidRPr="003B04E6" w:rsidSect="003B04E6">
      <w:footerReference w:type="even" r:id="rId11"/>
      <w:footerReference w:type="default" r:id="rId12"/>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65F3" w:rsidRDefault="001065F3">
      <w:r>
        <w:separator/>
      </w:r>
    </w:p>
  </w:endnote>
  <w:endnote w:type="continuationSeparator" w:id="0">
    <w:p w:rsidR="001065F3" w:rsidRDefault="00106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abic Transparent">
    <w:altName w:val="Didot"/>
    <w:charset w:val="B2"/>
    <w:family w:val="auto"/>
    <w:pitch w:val="variable"/>
    <w:sig w:usb0="00002001" w:usb1="00000000" w:usb2="00000000" w:usb3="00000000" w:csb0="0000004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319B" w:rsidRDefault="0027319B" w:rsidP="007D13C6">
    <w:pPr>
      <w:pStyle w:val="Pieddepage"/>
      <w:framePr w:wrap="around" w:vAnchor="text" w:hAnchor="margin" w:xAlign="center" w:y="1"/>
      <w:rPr>
        <w:rStyle w:val="Numrodepage"/>
      </w:rPr>
    </w:pPr>
    <w:r>
      <w:rPr>
        <w:rStyle w:val="Numrodepage"/>
      </w:rPr>
      <w:fldChar w:fldCharType="begin"/>
    </w:r>
    <w:r w:rsidR="00D95CA6">
      <w:rPr>
        <w:rStyle w:val="Numrodepage"/>
      </w:rPr>
      <w:instrText>PAGE</w:instrText>
    </w:r>
    <w:r>
      <w:rPr>
        <w:rStyle w:val="Numrodepage"/>
      </w:rPr>
      <w:instrText xml:space="preserve">  </w:instrText>
    </w:r>
    <w:r>
      <w:rPr>
        <w:rStyle w:val="Numrodepage"/>
      </w:rPr>
      <w:fldChar w:fldCharType="end"/>
    </w:r>
  </w:p>
  <w:p w:rsidR="0027319B" w:rsidRDefault="0027319B">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319B" w:rsidRDefault="0027319B" w:rsidP="007D13C6">
    <w:pPr>
      <w:pStyle w:val="Pieddepage"/>
      <w:framePr w:wrap="around" w:vAnchor="text" w:hAnchor="margin" w:xAlign="center" w:y="1"/>
      <w:rPr>
        <w:rStyle w:val="Numrodepage"/>
      </w:rPr>
    </w:pPr>
    <w:r>
      <w:rPr>
        <w:rStyle w:val="Numrodepage"/>
      </w:rPr>
      <w:fldChar w:fldCharType="begin"/>
    </w:r>
    <w:r w:rsidR="00D95CA6">
      <w:rPr>
        <w:rStyle w:val="Numrodepage"/>
      </w:rPr>
      <w:instrText>PAGE</w:instrText>
    </w:r>
    <w:r>
      <w:rPr>
        <w:rStyle w:val="Numrodepage"/>
      </w:rPr>
      <w:instrText xml:space="preserve">  </w:instrText>
    </w:r>
    <w:r>
      <w:rPr>
        <w:rStyle w:val="Numrodepage"/>
      </w:rPr>
      <w:fldChar w:fldCharType="separate"/>
    </w:r>
    <w:r w:rsidR="00B97DF0">
      <w:rPr>
        <w:rStyle w:val="Numrodepage"/>
        <w:noProof/>
      </w:rPr>
      <w:t>1</w:t>
    </w:r>
    <w:r>
      <w:rPr>
        <w:rStyle w:val="Numrodepage"/>
      </w:rPr>
      <w:fldChar w:fldCharType="end"/>
    </w:r>
  </w:p>
  <w:p w:rsidR="0027319B" w:rsidRDefault="0027319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65F3" w:rsidRDefault="001065F3">
      <w:r>
        <w:separator/>
      </w:r>
    </w:p>
  </w:footnote>
  <w:footnote w:type="continuationSeparator" w:id="0">
    <w:p w:rsidR="001065F3" w:rsidRDefault="001065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CFAA679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012A0A"/>
    <w:multiLevelType w:val="hybridMultilevel"/>
    <w:tmpl w:val="02F4C66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028446E"/>
    <w:multiLevelType w:val="hybridMultilevel"/>
    <w:tmpl w:val="0A7EE27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2FF4E9A"/>
    <w:multiLevelType w:val="hybridMultilevel"/>
    <w:tmpl w:val="B99C4F74"/>
    <w:lvl w:ilvl="0" w:tplc="68D8B130">
      <w:start w:val="2"/>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4325C28"/>
    <w:multiLevelType w:val="hybridMultilevel"/>
    <w:tmpl w:val="4C9081B8"/>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251C4A68"/>
    <w:multiLevelType w:val="hybridMultilevel"/>
    <w:tmpl w:val="6EFC260C"/>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2596172A"/>
    <w:multiLevelType w:val="hybridMultilevel"/>
    <w:tmpl w:val="CCE62FD2"/>
    <w:lvl w:ilvl="0" w:tplc="040C000D">
      <w:start w:val="1"/>
      <w:numFmt w:val="bullet"/>
      <w:lvlText w:val=""/>
      <w:lvlJc w:val="left"/>
      <w:pPr>
        <w:ind w:left="1800" w:hanging="360"/>
      </w:pPr>
      <w:rPr>
        <w:rFonts w:ascii="Wingdings" w:hAnsi="Wingding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7" w15:restartNumberingAfterBreak="0">
    <w:nsid w:val="317C1D99"/>
    <w:multiLevelType w:val="hybridMultilevel"/>
    <w:tmpl w:val="6C767BE4"/>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15:restartNumberingAfterBreak="0">
    <w:nsid w:val="395669D4"/>
    <w:multiLevelType w:val="hybridMultilevel"/>
    <w:tmpl w:val="4CDAB62A"/>
    <w:lvl w:ilvl="0" w:tplc="040C000D">
      <w:start w:val="1"/>
      <w:numFmt w:val="bullet"/>
      <w:lvlText w:val=""/>
      <w:lvlJc w:val="left"/>
      <w:pPr>
        <w:ind w:left="1800" w:hanging="360"/>
      </w:pPr>
      <w:rPr>
        <w:rFonts w:ascii="Wingdings" w:hAnsi="Wingding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9" w15:restartNumberingAfterBreak="0">
    <w:nsid w:val="42B677CD"/>
    <w:multiLevelType w:val="hybridMultilevel"/>
    <w:tmpl w:val="958C93A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2F336A9"/>
    <w:multiLevelType w:val="hybridMultilevel"/>
    <w:tmpl w:val="931C2690"/>
    <w:lvl w:ilvl="0" w:tplc="F14A61AC">
      <w:start w:val="2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AFC43D5"/>
    <w:multiLevelType w:val="hybridMultilevel"/>
    <w:tmpl w:val="14E02CB8"/>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15:restartNumberingAfterBreak="0">
    <w:nsid w:val="738344C1"/>
    <w:multiLevelType w:val="hybridMultilevel"/>
    <w:tmpl w:val="4F90BB38"/>
    <w:lvl w:ilvl="0" w:tplc="9FCCF05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73BB2AE6"/>
    <w:multiLevelType w:val="hybridMultilevel"/>
    <w:tmpl w:val="D8CEE2A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E3F1414"/>
    <w:multiLevelType w:val="hybridMultilevel"/>
    <w:tmpl w:val="CEDAFC6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14"/>
  </w:num>
  <w:num w:numId="4">
    <w:abstractNumId w:val="12"/>
  </w:num>
  <w:num w:numId="5">
    <w:abstractNumId w:val="4"/>
  </w:num>
  <w:num w:numId="6">
    <w:abstractNumId w:val="6"/>
  </w:num>
  <w:num w:numId="7">
    <w:abstractNumId w:val="2"/>
  </w:num>
  <w:num w:numId="8">
    <w:abstractNumId w:val="8"/>
  </w:num>
  <w:num w:numId="9">
    <w:abstractNumId w:val="13"/>
  </w:num>
  <w:num w:numId="10">
    <w:abstractNumId w:val="3"/>
  </w:num>
  <w:num w:numId="11">
    <w:abstractNumId w:val="11"/>
  </w:num>
  <w:num w:numId="12">
    <w:abstractNumId w:val="5"/>
  </w:num>
  <w:num w:numId="13">
    <w:abstractNumId w:val="7"/>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8"/>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03D"/>
    <w:rsid w:val="0001264E"/>
    <w:rsid w:val="00033927"/>
    <w:rsid w:val="00056750"/>
    <w:rsid w:val="000614D4"/>
    <w:rsid w:val="00063660"/>
    <w:rsid w:val="00065E60"/>
    <w:rsid w:val="000736A6"/>
    <w:rsid w:val="00074313"/>
    <w:rsid w:val="00077403"/>
    <w:rsid w:val="000C2394"/>
    <w:rsid w:val="000C3891"/>
    <w:rsid w:val="000E7442"/>
    <w:rsid w:val="000F7CEA"/>
    <w:rsid w:val="001065F3"/>
    <w:rsid w:val="00110561"/>
    <w:rsid w:val="00120FF1"/>
    <w:rsid w:val="001233DD"/>
    <w:rsid w:val="00133BEB"/>
    <w:rsid w:val="001477CC"/>
    <w:rsid w:val="001575E6"/>
    <w:rsid w:val="0016654D"/>
    <w:rsid w:val="00177485"/>
    <w:rsid w:val="00187556"/>
    <w:rsid w:val="00196341"/>
    <w:rsid w:val="001A5F7F"/>
    <w:rsid w:val="001A7837"/>
    <w:rsid w:val="001A78A3"/>
    <w:rsid w:val="001D5965"/>
    <w:rsid w:val="001E375C"/>
    <w:rsid w:val="001E6607"/>
    <w:rsid w:val="00202CA1"/>
    <w:rsid w:val="00204012"/>
    <w:rsid w:val="00206956"/>
    <w:rsid w:val="002164CB"/>
    <w:rsid w:val="002429A2"/>
    <w:rsid w:val="002449B5"/>
    <w:rsid w:val="002572EA"/>
    <w:rsid w:val="0027319B"/>
    <w:rsid w:val="00280E6B"/>
    <w:rsid w:val="002A428B"/>
    <w:rsid w:val="002B4EDB"/>
    <w:rsid w:val="002E23C3"/>
    <w:rsid w:val="002E7981"/>
    <w:rsid w:val="002F7ABE"/>
    <w:rsid w:val="00325E8F"/>
    <w:rsid w:val="00330726"/>
    <w:rsid w:val="00337244"/>
    <w:rsid w:val="00342BAA"/>
    <w:rsid w:val="00345B83"/>
    <w:rsid w:val="003507EF"/>
    <w:rsid w:val="00361706"/>
    <w:rsid w:val="00370255"/>
    <w:rsid w:val="00372347"/>
    <w:rsid w:val="00382A12"/>
    <w:rsid w:val="003912B6"/>
    <w:rsid w:val="00396707"/>
    <w:rsid w:val="003A1A7B"/>
    <w:rsid w:val="003A6146"/>
    <w:rsid w:val="003B04E6"/>
    <w:rsid w:val="003B0EA6"/>
    <w:rsid w:val="003B1EE8"/>
    <w:rsid w:val="003B591A"/>
    <w:rsid w:val="003C6757"/>
    <w:rsid w:val="003D281E"/>
    <w:rsid w:val="003E6A49"/>
    <w:rsid w:val="003F1999"/>
    <w:rsid w:val="00403A80"/>
    <w:rsid w:val="00411A8E"/>
    <w:rsid w:val="004170E4"/>
    <w:rsid w:val="00417B2D"/>
    <w:rsid w:val="0045016E"/>
    <w:rsid w:val="00464DEF"/>
    <w:rsid w:val="00474FD2"/>
    <w:rsid w:val="00493FBA"/>
    <w:rsid w:val="0049519B"/>
    <w:rsid w:val="00495BE7"/>
    <w:rsid w:val="004B4C08"/>
    <w:rsid w:val="004B67FE"/>
    <w:rsid w:val="004C466C"/>
    <w:rsid w:val="004F6F4F"/>
    <w:rsid w:val="00506AAA"/>
    <w:rsid w:val="00512910"/>
    <w:rsid w:val="005311C4"/>
    <w:rsid w:val="0056703D"/>
    <w:rsid w:val="005A4B90"/>
    <w:rsid w:val="005C6702"/>
    <w:rsid w:val="005D28CD"/>
    <w:rsid w:val="00615F34"/>
    <w:rsid w:val="006308A7"/>
    <w:rsid w:val="00653F41"/>
    <w:rsid w:val="0067698C"/>
    <w:rsid w:val="00680152"/>
    <w:rsid w:val="006948B3"/>
    <w:rsid w:val="006A2D2B"/>
    <w:rsid w:val="006A44BD"/>
    <w:rsid w:val="006A4515"/>
    <w:rsid w:val="006B018D"/>
    <w:rsid w:val="006C605A"/>
    <w:rsid w:val="006D3224"/>
    <w:rsid w:val="006D3F43"/>
    <w:rsid w:val="006D51D5"/>
    <w:rsid w:val="006E2227"/>
    <w:rsid w:val="00712445"/>
    <w:rsid w:val="00715CAD"/>
    <w:rsid w:val="00752B5E"/>
    <w:rsid w:val="0078780D"/>
    <w:rsid w:val="007C1A9A"/>
    <w:rsid w:val="007D13C6"/>
    <w:rsid w:val="007D7A0D"/>
    <w:rsid w:val="007E5678"/>
    <w:rsid w:val="00823347"/>
    <w:rsid w:val="00824DD8"/>
    <w:rsid w:val="0083082A"/>
    <w:rsid w:val="00833118"/>
    <w:rsid w:val="00836F55"/>
    <w:rsid w:val="0083704E"/>
    <w:rsid w:val="0084032D"/>
    <w:rsid w:val="00852D54"/>
    <w:rsid w:val="00855561"/>
    <w:rsid w:val="00860CAE"/>
    <w:rsid w:val="00862764"/>
    <w:rsid w:val="00871E1E"/>
    <w:rsid w:val="00894E9C"/>
    <w:rsid w:val="008A7491"/>
    <w:rsid w:val="008C0DFC"/>
    <w:rsid w:val="008E5B23"/>
    <w:rsid w:val="008E6159"/>
    <w:rsid w:val="00903C97"/>
    <w:rsid w:val="009046A1"/>
    <w:rsid w:val="00920BF7"/>
    <w:rsid w:val="0092367C"/>
    <w:rsid w:val="00924F91"/>
    <w:rsid w:val="00925B06"/>
    <w:rsid w:val="00932F0C"/>
    <w:rsid w:val="00946734"/>
    <w:rsid w:val="00951AE3"/>
    <w:rsid w:val="0096401A"/>
    <w:rsid w:val="00971877"/>
    <w:rsid w:val="009A0F63"/>
    <w:rsid w:val="009C2EE0"/>
    <w:rsid w:val="009C6423"/>
    <w:rsid w:val="009D15C3"/>
    <w:rsid w:val="009D4FEE"/>
    <w:rsid w:val="009D5F5D"/>
    <w:rsid w:val="00A03AF8"/>
    <w:rsid w:val="00A370B3"/>
    <w:rsid w:val="00A37799"/>
    <w:rsid w:val="00A43CA3"/>
    <w:rsid w:val="00A46523"/>
    <w:rsid w:val="00A47B0F"/>
    <w:rsid w:val="00A51721"/>
    <w:rsid w:val="00A55BA0"/>
    <w:rsid w:val="00A739F2"/>
    <w:rsid w:val="00A97D85"/>
    <w:rsid w:val="00AC3E1E"/>
    <w:rsid w:val="00B01FA2"/>
    <w:rsid w:val="00B14503"/>
    <w:rsid w:val="00B21D86"/>
    <w:rsid w:val="00B27775"/>
    <w:rsid w:val="00B4376F"/>
    <w:rsid w:val="00B65396"/>
    <w:rsid w:val="00B72DCD"/>
    <w:rsid w:val="00B97DF0"/>
    <w:rsid w:val="00BA0CFE"/>
    <w:rsid w:val="00BA6B3A"/>
    <w:rsid w:val="00BB6E18"/>
    <w:rsid w:val="00BC3148"/>
    <w:rsid w:val="00BF3CB7"/>
    <w:rsid w:val="00C011F3"/>
    <w:rsid w:val="00C14928"/>
    <w:rsid w:val="00C15130"/>
    <w:rsid w:val="00C16BDE"/>
    <w:rsid w:val="00C234FE"/>
    <w:rsid w:val="00C23E7C"/>
    <w:rsid w:val="00C246A4"/>
    <w:rsid w:val="00C468CE"/>
    <w:rsid w:val="00C50C0A"/>
    <w:rsid w:val="00C642DD"/>
    <w:rsid w:val="00C72DA0"/>
    <w:rsid w:val="00C807CD"/>
    <w:rsid w:val="00C832A7"/>
    <w:rsid w:val="00C87AAD"/>
    <w:rsid w:val="00C956E2"/>
    <w:rsid w:val="00CD71B7"/>
    <w:rsid w:val="00CE359C"/>
    <w:rsid w:val="00CF7B0C"/>
    <w:rsid w:val="00D14EE2"/>
    <w:rsid w:val="00D267F8"/>
    <w:rsid w:val="00D428B3"/>
    <w:rsid w:val="00D47EA5"/>
    <w:rsid w:val="00D550F7"/>
    <w:rsid w:val="00D5750D"/>
    <w:rsid w:val="00D60831"/>
    <w:rsid w:val="00D66A70"/>
    <w:rsid w:val="00D734F8"/>
    <w:rsid w:val="00D841A9"/>
    <w:rsid w:val="00D93AEB"/>
    <w:rsid w:val="00D95CA6"/>
    <w:rsid w:val="00DC157A"/>
    <w:rsid w:val="00DE0B02"/>
    <w:rsid w:val="00DE7553"/>
    <w:rsid w:val="00E1158B"/>
    <w:rsid w:val="00E17B5B"/>
    <w:rsid w:val="00E315A2"/>
    <w:rsid w:val="00E4472C"/>
    <w:rsid w:val="00E53A0D"/>
    <w:rsid w:val="00E65A6A"/>
    <w:rsid w:val="00E91AAC"/>
    <w:rsid w:val="00EB09F6"/>
    <w:rsid w:val="00EB1881"/>
    <w:rsid w:val="00EC0FBB"/>
    <w:rsid w:val="00ED5932"/>
    <w:rsid w:val="00EE0ACB"/>
    <w:rsid w:val="00EE5263"/>
    <w:rsid w:val="00EF06C7"/>
    <w:rsid w:val="00EF4239"/>
    <w:rsid w:val="00F07CE4"/>
    <w:rsid w:val="00F12BC4"/>
    <w:rsid w:val="00F35383"/>
    <w:rsid w:val="00F360FD"/>
    <w:rsid w:val="00F37D72"/>
    <w:rsid w:val="00F43B8F"/>
    <w:rsid w:val="00F43D95"/>
    <w:rsid w:val="00F63B57"/>
    <w:rsid w:val="00F666C7"/>
    <w:rsid w:val="00F7653D"/>
    <w:rsid w:val="00F814BC"/>
    <w:rsid w:val="00F90EED"/>
    <w:rsid w:val="00FA1B91"/>
    <w:rsid w:val="00FD3F2E"/>
    <w:rsid w:val="00FE23A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efaultImageDpi w14:val="300"/>
  <w15:chartTrackingRefBased/>
  <w15:docId w15:val="{BEF38C42-55B9-464A-B5D0-585296044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Policepardfaut">
    <w:name w:val="Default Paragraph Font"/>
    <w:semiHidden/>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paragraph" w:customStyle="1" w:styleId="p3">
    <w:name w:val="p3"/>
    <w:basedOn w:val="Normal"/>
    <w:rsid w:val="00A03AF8"/>
    <w:pPr>
      <w:widowControl w:val="0"/>
      <w:tabs>
        <w:tab w:val="left" w:pos="204"/>
      </w:tabs>
      <w:autoSpaceDE w:val="0"/>
      <w:autoSpaceDN w:val="0"/>
      <w:adjustRightInd w:val="0"/>
      <w:jc w:val="both"/>
    </w:pPr>
    <w:rPr>
      <w:rFonts w:eastAsia="SimSun"/>
      <w:lang w:val="en-US" w:eastAsia="zh-CN"/>
    </w:rPr>
  </w:style>
  <w:style w:type="paragraph" w:customStyle="1" w:styleId="p4">
    <w:name w:val="p4"/>
    <w:basedOn w:val="Normal"/>
    <w:rsid w:val="00A03AF8"/>
    <w:pPr>
      <w:widowControl w:val="0"/>
      <w:tabs>
        <w:tab w:val="left" w:pos="204"/>
      </w:tabs>
      <w:autoSpaceDE w:val="0"/>
      <w:autoSpaceDN w:val="0"/>
      <w:adjustRightInd w:val="0"/>
      <w:jc w:val="both"/>
    </w:pPr>
    <w:rPr>
      <w:rFonts w:eastAsia="SimSun"/>
      <w:lang w:val="en-US" w:eastAsia="zh-CN"/>
    </w:rPr>
  </w:style>
  <w:style w:type="paragraph" w:customStyle="1" w:styleId="p1">
    <w:name w:val="p1"/>
    <w:basedOn w:val="Normal"/>
    <w:rsid w:val="00F7653D"/>
    <w:pPr>
      <w:widowControl w:val="0"/>
      <w:tabs>
        <w:tab w:val="left" w:pos="204"/>
      </w:tabs>
      <w:autoSpaceDE w:val="0"/>
      <w:autoSpaceDN w:val="0"/>
      <w:adjustRightInd w:val="0"/>
      <w:jc w:val="both"/>
    </w:pPr>
    <w:rPr>
      <w:rFonts w:eastAsia="SimSun"/>
      <w:lang w:val="en-US" w:eastAsia="zh-CN"/>
    </w:rPr>
  </w:style>
  <w:style w:type="paragraph" w:customStyle="1" w:styleId="p2">
    <w:name w:val="p2"/>
    <w:basedOn w:val="Normal"/>
    <w:rsid w:val="00F7653D"/>
    <w:pPr>
      <w:widowControl w:val="0"/>
      <w:tabs>
        <w:tab w:val="left" w:pos="204"/>
      </w:tabs>
      <w:autoSpaceDE w:val="0"/>
      <w:autoSpaceDN w:val="0"/>
      <w:adjustRightInd w:val="0"/>
      <w:jc w:val="both"/>
    </w:pPr>
    <w:rPr>
      <w:rFonts w:eastAsia="SimSun"/>
      <w:lang w:val="en-US" w:eastAsia="zh-CN"/>
    </w:rPr>
  </w:style>
  <w:style w:type="paragraph" w:styleId="Pieddepage">
    <w:name w:val="footer"/>
    <w:basedOn w:val="Normal"/>
    <w:rsid w:val="00F7653D"/>
    <w:pPr>
      <w:tabs>
        <w:tab w:val="center" w:pos="4536"/>
        <w:tab w:val="right" w:pos="9072"/>
      </w:tabs>
    </w:pPr>
  </w:style>
  <w:style w:type="character" w:styleId="Numrodepage">
    <w:name w:val="page number"/>
    <w:basedOn w:val="Policepardfaut"/>
    <w:rsid w:val="00F7653D"/>
  </w:style>
  <w:style w:type="character" w:styleId="Lienhypertexte">
    <w:name w:val="Hyperlink"/>
    <w:rsid w:val="00D5750D"/>
    <w:rPr>
      <w:color w:val="0000FF"/>
      <w:u w:val="single"/>
    </w:rPr>
  </w:style>
  <w:style w:type="paragraph" w:styleId="NormalWeb">
    <w:name w:val="Normal (Web)"/>
    <w:basedOn w:val="Normal"/>
    <w:rsid w:val="000C3891"/>
    <w:pPr>
      <w:spacing w:before="100" w:beforeAutospacing="1" w:after="100" w:afterAutospacing="1"/>
    </w:pPr>
  </w:style>
  <w:style w:type="paragraph" w:customStyle="1" w:styleId="Default">
    <w:name w:val="Default"/>
    <w:rsid w:val="00C807CD"/>
    <w:pPr>
      <w:autoSpaceDE w:val="0"/>
      <w:autoSpaceDN w:val="0"/>
      <w:adjustRightInd w:val="0"/>
    </w:pPr>
    <w:rPr>
      <w:color w:val="000000"/>
      <w:sz w:val="24"/>
      <w:szCs w:val="24"/>
    </w:rPr>
  </w:style>
  <w:style w:type="table" w:styleId="Grilledutableau">
    <w:name w:val="Table Grid"/>
    <w:basedOn w:val="TableauNormal"/>
    <w:rsid w:val="009C2E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ppelnotedebasdep">
    <w:name w:val="footnote reference"/>
    <w:rsid w:val="00971877"/>
    <w:rPr>
      <w:vertAlign w:val="superscript"/>
    </w:rPr>
  </w:style>
  <w:style w:type="paragraph" w:styleId="En-tte">
    <w:name w:val="header"/>
    <w:basedOn w:val="Normal"/>
    <w:link w:val="En-tteCar"/>
    <w:uiPriority w:val="99"/>
    <w:rsid w:val="00D66A70"/>
    <w:pPr>
      <w:tabs>
        <w:tab w:val="center" w:pos="4153"/>
        <w:tab w:val="right" w:pos="8306"/>
      </w:tabs>
    </w:pPr>
  </w:style>
  <w:style w:type="character" w:customStyle="1" w:styleId="En-tteCar">
    <w:name w:val="En-tête Car"/>
    <w:link w:val="En-tte"/>
    <w:uiPriority w:val="99"/>
    <w:rsid w:val="00D66A70"/>
    <w:rPr>
      <w:sz w:val="24"/>
      <w:szCs w:val="24"/>
    </w:rPr>
  </w:style>
  <w:style w:type="paragraph" w:styleId="Textedebulles">
    <w:name w:val="Balloon Text"/>
    <w:basedOn w:val="Normal"/>
    <w:link w:val="TextedebullesCar"/>
    <w:rsid w:val="00C14928"/>
    <w:rPr>
      <w:rFonts w:ascii="Tahoma" w:hAnsi="Tahoma" w:cs="Tahoma"/>
      <w:sz w:val="16"/>
      <w:szCs w:val="16"/>
    </w:rPr>
  </w:style>
  <w:style w:type="character" w:customStyle="1" w:styleId="TextedebullesCar">
    <w:name w:val="Texte de bulles Car"/>
    <w:link w:val="Textedebulles"/>
    <w:rsid w:val="00C149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oter" Target="footer2.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0" Type="http://schemas.openxmlformats.org/officeDocument/2006/relationships/hyperlink" Target="mailto:j.ahnouch@uiz.ac.ma"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1021</Words>
  <Characters>5617</Characters>
  <Application>Microsoft Office Word</Application>
  <DocSecurity>0</DocSecurity>
  <Lines>46</Lines>
  <Paragraphs>13</Paragraphs>
  <ScaleCrop>false</ScaleCrop>
  <HeadingPairs>
    <vt:vector size="2" baseType="variant">
      <vt:variant>
        <vt:lpstr>Titre</vt:lpstr>
      </vt:variant>
      <vt:variant>
        <vt:i4>1</vt:i4>
      </vt:variant>
    </vt:vector>
  </HeadingPairs>
  <TitlesOfParts>
    <vt:vector size="1" baseType="lpstr">
      <vt:lpstr>Le portrait féminin dans la littérature et les arts</vt:lpstr>
    </vt:vector>
  </TitlesOfParts>
  <Company/>
  <LinksUpToDate>false</LinksUpToDate>
  <CharactersWithSpaces>6625</CharactersWithSpaces>
  <SharedDoc>false</SharedDoc>
  <HLinks>
    <vt:vector size="6" baseType="variant">
      <vt:variant>
        <vt:i4>3866633</vt:i4>
      </vt:variant>
      <vt:variant>
        <vt:i4>0</vt:i4>
      </vt:variant>
      <vt:variant>
        <vt:i4>0</vt:i4>
      </vt:variant>
      <vt:variant>
        <vt:i4>5</vt:i4>
      </vt:variant>
      <vt:variant>
        <vt:lpwstr>mailto:j.ahnouch@uiz.ac.ma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 portrait féminin dans la littérature et les arts</dc:title>
  <dc:subject/>
  <dc:creator>USER</dc:creator>
  <cp:keywords/>
  <cp:lastModifiedBy>Utilisateur invité</cp:lastModifiedBy>
  <cp:revision>2</cp:revision>
  <cp:lastPrinted>2012-02-16T21:31:00Z</cp:lastPrinted>
  <dcterms:created xsi:type="dcterms:W3CDTF">2019-06-23T23:00:00Z</dcterms:created>
  <dcterms:modified xsi:type="dcterms:W3CDTF">2019-06-23T23:00:00Z</dcterms:modified>
</cp:coreProperties>
</file>